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C" w:rsidRPr="001A1FF9" w:rsidRDefault="009061B9" w:rsidP="009061B9">
      <w:pPr>
        <w:jc w:val="center"/>
        <w:rPr>
          <w:b/>
          <w:sz w:val="28"/>
          <w:szCs w:val="28"/>
        </w:rPr>
      </w:pPr>
      <w:r w:rsidRPr="001A1FF9">
        <w:rPr>
          <w:b/>
          <w:sz w:val="28"/>
          <w:szCs w:val="28"/>
        </w:rPr>
        <w:t xml:space="preserve">Среднегодовая численность </w:t>
      </w:r>
      <w:r w:rsidR="002B08C3">
        <w:rPr>
          <w:b/>
          <w:sz w:val="28"/>
          <w:szCs w:val="28"/>
        </w:rPr>
        <w:br/>
      </w:r>
      <w:r w:rsidRPr="001A1FF9">
        <w:rPr>
          <w:b/>
          <w:sz w:val="28"/>
          <w:szCs w:val="28"/>
        </w:rPr>
        <w:t xml:space="preserve">постоянного населения, </w:t>
      </w:r>
      <w:r w:rsidRPr="00C74375">
        <w:rPr>
          <w:sz w:val="28"/>
          <w:szCs w:val="28"/>
        </w:rPr>
        <w:t>тыс. человек</w:t>
      </w:r>
    </w:p>
    <w:p w:rsidR="009061B9" w:rsidRDefault="009061B9" w:rsidP="009061B9">
      <w:pPr>
        <w:jc w:val="center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B27354" w:rsidRPr="009253A2" w:rsidTr="00736EE5">
        <w:tc>
          <w:tcPr>
            <w:tcW w:w="3780" w:type="dxa"/>
          </w:tcPr>
          <w:p w:rsidR="00B27354" w:rsidRPr="009253A2" w:rsidRDefault="00B27354" w:rsidP="00B27354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670" w:type="dxa"/>
            <w:vAlign w:val="center"/>
          </w:tcPr>
          <w:p w:rsidR="00B27354" w:rsidRPr="00BB4F34" w:rsidRDefault="00674C66" w:rsidP="00DC3996">
            <w:pPr>
              <w:tabs>
                <w:tab w:val="left" w:pos="2454"/>
              </w:tabs>
              <w:spacing w:before="120" w:after="120"/>
              <w:ind w:hanging="37"/>
              <w:jc w:val="center"/>
            </w:pPr>
            <w:r w:rsidRPr="00B27354">
              <w:t>20</w:t>
            </w:r>
            <w:r w:rsidR="00BE3DA6">
              <w:rPr>
                <w:lang w:val="en-US"/>
              </w:rPr>
              <w:t>2</w:t>
            </w:r>
            <w:r w:rsidR="00DC3996">
              <w:rPr>
                <w:lang w:val="en-US"/>
              </w:rPr>
              <w:t>2</w:t>
            </w:r>
            <w:r w:rsidRPr="00B27354">
              <w:t xml:space="preserve"> г.</w:t>
            </w:r>
          </w:p>
        </w:tc>
        <w:tc>
          <w:tcPr>
            <w:tcW w:w="2670" w:type="dxa"/>
            <w:vAlign w:val="center"/>
          </w:tcPr>
          <w:p w:rsidR="00B27354" w:rsidRPr="00D523C3" w:rsidRDefault="00B27354" w:rsidP="00DC3996">
            <w:pPr>
              <w:tabs>
                <w:tab w:val="left" w:pos="2454"/>
              </w:tabs>
              <w:spacing w:before="120" w:after="120"/>
              <w:ind w:hanging="37"/>
              <w:jc w:val="center"/>
              <w:rPr>
                <w:vertAlign w:val="superscript"/>
              </w:rPr>
            </w:pPr>
            <w:r w:rsidRPr="00B27354">
              <w:t>20</w:t>
            </w:r>
            <w:r w:rsidR="007C72D3">
              <w:rPr>
                <w:lang w:val="en-US"/>
              </w:rPr>
              <w:t>2</w:t>
            </w:r>
            <w:r w:rsidR="00DC3996">
              <w:rPr>
                <w:lang w:val="en-US"/>
              </w:rPr>
              <w:t>3</w:t>
            </w:r>
            <w:r w:rsidRPr="00B27354">
              <w:t xml:space="preserve"> г.</w:t>
            </w:r>
          </w:p>
        </w:tc>
      </w:tr>
      <w:tr w:rsidR="00674C66" w:rsidTr="00736EE5">
        <w:trPr>
          <w:trHeight w:val="295"/>
        </w:trPr>
        <w:tc>
          <w:tcPr>
            <w:tcW w:w="3780" w:type="dxa"/>
            <w:vAlign w:val="bottom"/>
          </w:tcPr>
          <w:p w:rsidR="00674C66" w:rsidRPr="004F59B8" w:rsidRDefault="00C74375" w:rsidP="002B08C3">
            <w:r>
              <w:t xml:space="preserve">Город </w:t>
            </w:r>
            <w:r w:rsidR="00674C66">
              <w:t>Магадан</w:t>
            </w:r>
          </w:p>
        </w:tc>
        <w:tc>
          <w:tcPr>
            <w:tcW w:w="2670" w:type="dxa"/>
          </w:tcPr>
          <w:p w:rsidR="00674C66" w:rsidRPr="00E10028" w:rsidRDefault="00F87502" w:rsidP="00D523C3">
            <w:pPr>
              <w:tabs>
                <w:tab w:val="left" w:pos="1357"/>
              </w:tabs>
              <w:spacing w:before="120"/>
              <w:ind w:right="1097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95,8</w:t>
            </w:r>
          </w:p>
        </w:tc>
        <w:tc>
          <w:tcPr>
            <w:tcW w:w="2670" w:type="dxa"/>
          </w:tcPr>
          <w:p w:rsidR="00674C66" w:rsidRPr="00E10028" w:rsidRDefault="00F87502" w:rsidP="00D523C3">
            <w:pPr>
              <w:tabs>
                <w:tab w:val="left" w:pos="1357"/>
              </w:tabs>
              <w:spacing w:before="120"/>
              <w:ind w:right="1097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95,1</w:t>
            </w:r>
          </w:p>
        </w:tc>
      </w:tr>
      <w:tr w:rsidR="00674C66" w:rsidTr="00736EE5">
        <w:trPr>
          <w:trHeight w:val="295"/>
        </w:trPr>
        <w:tc>
          <w:tcPr>
            <w:tcW w:w="3780" w:type="dxa"/>
            <w:vAlign w:val="bottom"/>
          </w:tcPr>
          <w:p w:rsidR="00674C66" w:rsidRPr="004F59B8" w:rsidRDefault="00674C66" w:rsidP="00C74375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8,5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8,6</w:t>
            </w:r>
          </w:p>
        </w:tc>
      </w:tr>
      <w:tr w:rsidR="00674C66" w:rsidTr="00736EE5">
        <w:tc>
          <w:tcPr>
            <w:tcW w:w="3780" w:type="dxa"/>
            <w:vAlign w:val="bottom"/>
          </w:tcPr>
          <w:p w:rsidR="00674C66" w:rsidRDefault="00674C66" w:rsidP="00C74375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4,5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4,4</w:t>
            </w:r>
          </w:p>
        </w:tc>
      </w:tr>
      <w:tr w:rsidR="00674C66" w:rsidTr="00736EE5">
        <w:tc>
          <w:tcPr>
            <w:tcW w:w="3780" w:type="dxa"/>
            <w:vAlign w:val="bottom"/>
          </w:tcPr>
          <w:p w:rsidR="00674C66" w:rsidRPr="004F59B8" w:rsidRDefault="00674C66" w:rsidP="00C74375">
            <w:r>
              <w:t>Северо-Эвенский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1,6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1,5</w:t>
            </w:r>
          </w:p>
        </w:tc>
      </w:tr>
      <w:tr w:rsidR="00674C66" w:rsidTr="00736EE5">
        <w:tc>
          <w:tcPr>
            <w:tcW w:w="3780" w:type="dxa"/>
            <w:vAlign w:val="bottom"/>
          </w:tcPr>
          <w:p w:rsidR="00674C66" w:rsidRPr="004F59B8" w:rsidRDefault="00674C66" w:rsidP="00C74375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2,3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2,2</w:t>
            </w:r>
          </w:p>
        </w:tc>
      </w:tr>
      <w:tr w:rsidR="00674C66" w:rsidTr="00736EE5">
        <w:tc>
          <w:tcPr>
            <w:tcW w:w="3780" w:type="dxa"/>
          </w:tcPr>
          <w:p w:rsidR="00674C66" w:rsidRPr="004F59B8" w:rsidRDefault="00674C66" w:rsidP="00C74375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6,3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6,1</w:t>
            </w:r>
          </w:p>
        </w:tc>
      </w:tr>
      <w:tr w:rsidR="00674C66" w:rsidTr="00736EE5">
        <w:tc>
          <w:tcPr>
            <w:tcW w:w="3780" w:type="dxa"/>
            <w:vAlign w:val="bottom"/>
          </w:tcPr>
          <w:p w:rsidR="00674C66" w:rsidRPr="004F59B8" w:rsidRDefault="00674C66" w:rsidP="00C74375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3,1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3,0</w:t>
            </w:r>
          </w:p>
        </w:tc>
      </w:tr>
      <w:tr w:rsidR="00674C66" w:rsidTr="00736EE5">
        <w:tc>
          <w:tcPr>
            <w:tcW w:w="3780" w:type="dxa"/>
            <w:vAlign w:val="bottom"/>
          </w:tcPr>
          <w:p w:rsidR="00674C66" w:rsidRDefault="00674C66" w:rsidP="00C74375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6,9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7,0</w:t>
            </w:r>
          </w:p>
        </w:tc>
      </w:tr>
      <w:tr w:rsidR="00674C66" w:rsidTr="00736EE5">
        <w:tc>
          <w:tcPr>
            <w:tcW w:w="3780" w:type="dxa"/>
            <w:vAlign w:val="bottom"/>
          </w:tcPr>
          <w:p w:rsidR="00674C66" w:rsidRDefault="00674C66" w:rsidP="00C74375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6,1</w:t>
            </w:r>
          </w:p>
        </w:tc>
        <w:tc>
          <w:tcPr>
            <w:tcW w:w="2670" w:type="dxa"/>
          </w:tcPr>
          <w:p w:rsidR="00674C66" w:rsidRPr="00CF4B46" w:rsidRDefault="00F87502" w:rsidP="00D523C3">
            <w:pPr>
              <w:tabs>
                <w:tab w:val="left" w:pos="1357"/>
                <w:tab w:val="left" w:pos="2798"/>
                <w:tab w:val="left" w:pos="3081"/>
              </w:tabs>
              <w:spacing w:before="120"/>
              <w:ind w:right="1097"/>
              <w:jc w:val="right"/>
            </w:pPr>
            <w:r>
              <w:t>6,0</w:t>
            </w:r>
            <w:bookmarkStart w:id="0" w:name="_GoBack"/>
            <w:bookmarkEnd w:id="0"/>
          </w:p>
        </w:tc>
      </w:tr>
    </w:tbl>
    <w:p w:rsidR="007B57FB" w:rsidRPr="00B20D95" w:rsidRDefault="007B57FB" w:rsidP="002B08C3">
      <w:pPr>
        <w:jc w:val="both"/>
        <w:rPr>
          <w:sz w:val="20"/>
          <w:szCs w:val="20"/>
        </w:rPr>
      </w:pPr>
    </w:p>
    <w:sectPr w:rsidR="007B57FB" w:rsidRPr="00B20D95" w:rsidSect="009061B9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E90"/>
    <w:multiLevelType w:val="hybridMultilevel"/>
    <w:tmpl w:val="6DBE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EB4"/>
    <w:multiLevelType w:val="hybridMultilevel"/>
    <w:tmpl w:val="E05E2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56D8"/>
    <w:multiLevelType w:val="hybridMultilevel"/>
    <w:tmpl w:val="32C61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B9"/>
    <w:rsid w:val="000A6FAE"/>
    <w:rsid w:val="000B3A6D"/>
    <w:rsid w:val="001859A0"/>
    <w:rsid w:val="001A1FF9"/>
    <w:rsid w:val="001B7FF8"/>
    <w:rsid w:val="00267ED4"/>
    <w:rsid w:val="002819D3"/>
    <w:rsid w:val="002B08C3"/>
    <w:rsid w:val="002C0B9D"/>
    <w:rsid w:val="002D749A"/>
    <w:rsid w:val="003824DB"/>
    <w:rsid w:val="00390E85"/>
    <w:rsid w:val="003A60A4"/>
    <w:rsid w:val="003E1680"/>
    <w:rsid w:val="00436235"/>
    <w:rsid w:val="00496A38"/>
    <w:rsid w:val="00543B82"/>
    <w:rsid w:val="005C18FB"/>
    <w:rsid w:val="00656B74"/>
    <w:rsid w:val="00674C66"/>
    <w:rsid w:val="006C2EFA"/>
    <w:rsid w:val="006F5D99"/>
    <w:rsid w:val="00726374"/>
    <w:rsid w:val="00727756"/>
    <w:rsid w:val="00735CAC"/>
    <w:rsid w:val="00736EE5"/>
    <w:rsid w:val="00742598"/>
    <w:rsid w:val="0077460D"/>
    <w:rsid w:val="00774FD4"/>
    <w:rsid w:val="007B57FB"/>
    <w:rsid w:val="007C72D3"/>
    <w:rsid w:val="007E1D40"/>
    <w:rsid w:val="007E25DF"/>
    <w:rsid w:val="00861A48"/>
    <w:rsid w:val="00864F18"/>
    <w:rsid w:val="008B1FFA"/>
    <w:rsid w:val="009061B9"/>
    <w:rsid w:val="00961C9A"/>
    <w:rsid w:val="00966732"/>
    <w:rsid w:val="00993705"/>
    <w:rsid w:val="00AB6D48"/>
    <w:rsid w:val="00AE6E45"/>
    <w:rsid w:val="00B20D95"/>
    <w:rsid w:val="00B27354"/>
    <w:rsid w:val="00B3158E"/>
    <w:rsid w:val="00BE3B65"/>
    <w:rsid w:val="00BE3DA6"/>
    <w:rsid w:val="00C274A3"/>
    <w:rsid w:val="00C53C15"/>
    <w:rsid w:val="00C74375"/>
    <w:rsid w:val="00C84212"/>
    <w:rsid w:val="00CC6F8A"/>
    <w:rsid w:val="00CE0FE2"/>
    <w:rsid w:val="00CF4B46"/>
    <w:rsid w:val="00D523C3"/>
    <w:rsid w:val="00DC3996"/>
    <w:rsid w:val="00E06F57"/>
    <w:rsid w:val="00E10028"/>
    <w:rsid w:val="00E22D91"/>
    <w:rsid w:val="00E56A84"/>
    <w:rsid w:val="00E90061"/>
    <w:rsid w:val="00ED6236"/>
    <w:rsid w:val="00F117BE"/>
    <w:rsid w:val="00F14311"/>
    <w:rsid w:val="00F15EA3"/>
    <w:rsid w:val="00F87502"/>
    <w:rsid w:val="00F90925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1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Среднегодовая численность постоянного населения, тыс</vt:lpstr>
    </vt:vector>
  </TitlesOfParts>
  <Company>Магаданстат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Среднегодовая численность постоянного населения, тыс</dc:title>
  <dc:creator>GEG</dc:creator>
  <cp:lastModifiedBy>Матвеева Наталья Викторовна</cp:lastModifiedBy>
  <cp:revision>7</cp:revision>
  <cp:lastPrinted>2019-03-21T01:49:00Z</cp:lastPrinted>
  <dcterms:created xsi:type="dcterms:W3CDTF">2020-02-07T04:58:00Z</dcterms:created>
  <dcterms:modified xsi:type="dcterms:W3CDTF">2024-03-26T04:34:00Z</dcterms:modified>
</cp:coreProperties>
</file>