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41" w:rsidRDefault="00157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Общая площадь жилых помещений, </w:t>
      </w:r>
    </w:p>
    <w:p w:rsidR="00D56241" w:rsidRDefault="0015717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приходящаяся</w:t>
      </w:r>
      <w:proofErr w:type="gramEnd"/>
      <w:r>
        <w:rPr>
          <w:b/>
          <w:sz w:val="28"/>
          <w:szCs w:val="28"/>
        </w:rPr>
        <w:t xml:space="preserve"> в среднем на одного жителя (на конец года),</w:t>
      </w:r>
      <w:r>
        <w:rPr>
          <w:sz w:val="28"/>
          <w:szCs w:val="28"/>
        </w:rPr>
        <w:t xml:space="preserve"> </w:t>
      </w:r>
      <w:r w:rsidRPr="00163A05">
        <w:rPr>
          <w:sz w:val="28"/>
          <w:szCs w:val="28"/>
        </w:rPr>
        <w:t>кв. метров</w:t>
      </w:r>
    </w:p>
    <w:p w:rsidR="00D56241" w:rsidRDefault="00D56241">
      <w:pPr>
        <w:ind w:left="-57"/>
        <w:jc w:val="right"/>
      </w:pPr>
    </w:p>
    <w:tbl>
      <w:tblPr>
        <w:tblW w:w="0" w:type="auto"/>
        <w:jc w:val="center"/>
        <w:tblInd w:w="-7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2174"/>
        <w:gridCol w:w="2174"/>
        <w:gridCol w:w="2330"/>
        <w:gridCol w:w="2330"/>
      </w:tblGrid>
      <w:tr w:rsidR="00D56241">
        <w:trPr>
          <w:jc w:val="center"/>
        </w:trPr>
        <w:tc>
          <w:tcPr>
            <w:tcW w:w="5494" w:type="dxa"/>
            <w:vMerge w:val="restart"/>
            <w:shd w:val="clear" w:color="auto" w:fill="auto"/>
          </w:tcPr>
          <w:p w:rsidR="00D56241" w:rsidRPr="00163A05" w:rsidRDefault="00157170">
            <w:pPr>
              <w:spacing w:before="60"/>
              <w:jc w:val="center"/>
              <w:rPr>
                <w:lang w:val="en-US"/>
              </w:rPr>
            </w:pPr>
            <w:r>
              <w:t>Н</w:t>
            </w:r>
            <w:r w:rsidR="00163A05">
              <w:t>аименование</w:t>
            </w:r>
            <w:r w:rsidR="00163A05">
              <w:br/>
              <w:t xml:space="preserve">городских округов </w:t>
            </w:r>
          </w:p>
          <w:p w:rsidR="00D56241" w:rsidRDefault="00D56241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4348" w:type="dxa"/>
            <w:gridSpan w:val="2"/>
            <w:shd w:val="clear" w:color="auto" w:fill="auto"/>
            <w:vAlign w:val="center"/>
          </w:tcPr>
          <w:p w:rsidR="00D56241" w:rsidRDefault="00157170">
            <w:pPr>
              <w:spacing w:before="120" w:after="120"/>
              <w:jc w:val="center"/>
            </w:pPr>
            <w:r>
              <w:t>Всего</w:t>
            </w:r>
          </w:p>
        </w:tc>
        <w:tc>
          <w:tcPr>
            <w:tcW w:w="4660" w:type="dxa"/>
            <w:gridSpan w:val="2"/>
            <w:shd w:val="clear" w:color="auto" w:fill="auto"/>
            <w:vAlign w:val="center"/>
          </w:tcPr>
          <w:p w:rsidR="00D56241" w:rsidRDefault="00157170">
            <w:pPr>
              <w:jc w:val="center"/>
            </w:pPr>
            <w:r>
              <w:t xml:space="preserve">в том числе </w:t>
            </w:r>
          </w:p>
          <w:p w:rsidR="00D56241" w:rsidRDefault="00157170">
            <w:pPr>
              <w:jc w:val="center"/>
            </w:pPr>
            <w:proofErr w:type="gramStart"/>
            <w:r>
              <w:t>введенная</w:t>
            </w:r>
            <w:proofErr w:type="gramEnd"/>
            <w:r>
              <w:t xml:space="preserve"> в действие за один год</w:t>
            </w:r>
          </w:p>
        </w:tc>
      </w:tr>
      <w:tr w:rsidR="00D56241">
        <w:trPr>
          <w:jc w:val="center"/>
        </w:trPr>
        <w:tc>
          <w:tcPr>
            <w:tcW w:w="5494" w:type="dxa"/>
            <w:vMerge/>
            <w:shd w:val="clear" w:color="auto" w:fill="auto"/>
          </w:tcPr>
          <w:p w:rsidR="00D56241" w:rsidRDefault="00D56241">
            <w:pPr>
              <w:spacing w:before="60"/>
              <w:jc w:val="center"/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D56241" w:rsidRDefault="00157170" w:rsidP="009E2242">
            <w:pPr>
              <w:spacing w:before="120" w:after="120"/>
              <w:jc w:val="center"/>
            </w:pPr>
            <w:r>
              <w:t>20</w:t>
            </w:r>
            <w:r w:rsidR="00022892">
              <w:rPr>
                <w:lang w:val="en-US"/>
              </w:rPr>
              <w:t>2</w:t>
            </w:r>
            <w:r w:rsidR="009E2242">
              <w:rPr>
                <w:lang w:val="en-US"/>
              </w:rPr>
              <w:t>2</w:t>
            </w:r>
            <w:r>
              <w:t xml:space="preserve"> г.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D56241" w:rsidRPr="00ED6EAF" w:rsidRDefault="00157170" w:rsidP="009E2242">
            <w:pPr>
              <w:spacing w:before="120" w:after="120"/>
              <w:jc w:val="center"/>
              <w:rPr>
                <w:lang w:val="en-US"/>
              </w:rPr>
            </w:pPr>
            <w:r>
              <w:t>20</w:t>
            </w:r>
            <w:r w:rsidR="00ED47B5">
              <w:rPr>
                <w:lang w:val="en-US"/>
              </w:rPr>
              <w:t>2</w:t>
            </w:r>
            <w:r w:rsidR="009E2242">
              <w:rPr>
                <w:lang w:val="en-US"/>
              </w:rPr>
              <w:t>3</w:t>
            </w:r>
            <w:r>
              <w:t xml:space="preserve"> г.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D56241" w:rsidRDefault="00157170" w:rsidP="009E2242">
            <w:pPr>
              <w:spacing w:before="120" w:after="120"/>
              <w:jc w:val="center"/>
              <w:rPr>
                <w:lang w:val="en-US"/>
              </w:rPr>
            </w:pPr>
            <w:r>
              <w:t>20</w:t>
            </w:r>
            <w:r w:rsidR="00022892">
              <w:rPr>
                <w:lang w:val="en-US"/>
              </w:rPr>
              <w:t>2</w:t>
            </w:r>
            <w:r w:rsidR="009E2242">
              <w:rPr>
                <w:lang w:val="en-US"/>
              </w:rPr>
              <w:t>2</w:t>
            </w:r>
            <w:r>
              <w:t xml:space="preserve"> г.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D56241" w:rsidRPr="00ED6EAF" w:rsidRDefault="00157170" w:rsidP="009E2242">
            <w:pPr>
              <w:spacing w:before="120" w:after="120"/>
              <w:jc w:val="center"/>
              <w:rPr>
                <w:lang w:val="en-US"/>
              </w:rPr>
            </w:pPr>
            <w:r>
              <w:t>20</w:t>
            </w:r>
            <w:r w:rsidR="00ED47B5">
              <w:rPr>
                <w:lang w:val="en-US"/>
              </w:rPr>
              <w:t>2</w:t>
            </w:r>
            <w:r w:rsidR="009E2242">
              <w:rPr>
                <w:lang w:val="en-US"/>
              </w:rPr>
              <w:t>3</w:t>
            </w:r>
            <w:r>
              <w:t xml:space="preserve"> г.</w:t>
            </w:r>
            <w:r w:rsidR="00DA2897" w:rsidRPr="00AB1E2F">
              <w:rPr>
                <w:vertAlign w:val="superscript"/>
              </w:rPr>
              <w:t xml:space="preserve"> </w:t>
            </w:r>
          </w:p>
        </w:tc>
      </w:tr>
      <w:tr w:rsidR="00157170">
        <w:trPr>
          <w:jc w:val="center"/>
        </w:trPr>
        <w:tc>
          <w:tcPr>
            <w:tcW w:w="5494" w:type="dxa"/>
            <w:shd w:val="clear" w:color="auto" w:fill="auto"/>
            <w:vAlign w:val="bottom"/>
          </w:tcPr>
          <w:p w:rsidR="00157170" w:rsidRDefault="00163A05" w:rsidP="00163A05">
            <w:r>
              <w:t xml:space="preserve">Город </w:t>
            </w:r>
            <w:r w:rsidR="00157170">
              <w:t xml:space="preserve">Магадан </w:t>
            </w:r>
          </w:p>
        </w:tc>
        <w:tc>
          <w:tcPr>
            <w:tcW w:w="2174" w:type="dxa"/>
            <w:shd w:val="clear" w:color="auto" w:fill="auto"/>
          </w:tcPr>
          <w:p w:rsidR="00157170" w:rsidRPr="006E4A5D" w:rsidRDefault="006E4A5D">
            <w:pPr>
              <w:spacing w:before="120"/>
              <w:ind w:right="791"/>
              <w:jc w:val="right"/>
              <w:rPr>
                <w:highlight w:val="yellow"/>
              </w:rPr>
            </w:pPr>
            <w:r w:rsidRPr="006E4A5D">
              <w:t>26,2</w:t>
            </w:r>
          </w:p>
        </w:tc>
        <w:tc>
          <w:tcPr>
            <w:tcW w:w="2174" w:type="dxa"/>
            <w:shd w:val="clear" w:color="auto" w:fill="auto"/>
          </w:tcPr>
          <w:p w:rsidR="00157170" w:rsidRPr="004C19A8" w:rsidRDefault="006E4A5D" w:rsidP="00EF3B7E">
            <w:pPr>
              <w:spacing w:before="120"/>
              <w:ind w:right="737"/>
              <w:jc w:val="right"/>
            </w:pPr>
            <w:r>
              <w:t>26,4</w:t>
            </w:r>
          </w:p>
        </w:tc>
        <w:tc>
          <w:tcPr>
            <w:tcW w:w="2330" w:type="dxa"/>
            <w:shd w:val="clear" w:color="auto" w:fill="auto"/>
          </w:tcPr>
          <w:p w:rsidR="00157170" w:rsidRPr="00F74214" w:rsidRDefault="009A78DB" w:rsidP="00443E2C">
            <w:pPr>
              <w:tabs>
                <w:tab w:val="left" w:pos="0"/>
              </w:tabs>
              <w:spacing w:before="120"/>
              <w:ind w:right="821"/>
              <w:jc w:val="right"/>
            </w:pPr>
            <w:r>
              <w:t>0,092</w:t>
            </w:r>
          </w:p>
        </w:tc>
        <w:tc>
          <w:tcPr>
            <w:tcW w:w="2330" w:type="dxa"/>
            <w:shd w:val="clear" w:color="auto" w:fill="auto"/>
          </w:tcPr>
          <w:p w:rsidR="00157170" w:rsidRPr="009A78DB" w:rsidRDefault="009A78DB" w:rsidP="009F015D">
            <w:pPr>
              <w:tabs>
                <w:tab w:val="left" w:pos="0"/>
              </w:tabs>
              <w:spacing w:before="120"/>
              <w:ind w:right="821"/>
              <w:jc w:val="right"/>
            </w:pPr>
            <w:r>
              <w:t>0,124</w:t>
            </w:r>
          </w:p>
        </w:tc>
      </w:tr>
      <w:tr w:rsidR="00157170">
        <w:trPr>
          <w:jc w:val="center"/>
        </w:trPr>
        <w:tc>
          <w:tcPr>
            <w:tcW w:w="5494" w:type="dxa"/>
            <w:shd w:val="clear" w:color="auto" w:fill="auto"/>
            <w:vAlign w:val="bottom"/>
          </w:tcPr>
          <w:p w:rsidR="00157170" w:rsidRDefault="00157170" w:rsidP="00163A05">
            <w:proofErr w:type="spellStart"/>
            <w:r>
              <w:t>Ольский</w:t>
            </w:r>
            <w:proofErr w:type="spellEnd"/>
            <w:r>
              <w:t xml:space="preserve"> </w:t>
            </w:r>
          </w:p>
        </w:tc>
        <w:tc>
          <w:tcPr>
            <w:tcW w:w="2174" w:type="dxa"/>
            <w:shd w:val="clear" w:color="auto" w:fill="auto"/>
          </w:tcPr>
          <w:p w:rsidR="00157170" w:rsidRPr="006E4A5D" w:rsidRDefault="006E4A5D">
            <w:pPr>
              <w:spacing w:before="120"/>
              <w:ind w:right="791"/>
              <w:jc w:val="right"/>
            </w:pPr>
            <w:r>
              <w:t>31,2</w:t>
            </w:r>
          </w:p>
        </w:tc>
        <w:tc>
          <w:tcPr>
            <w:tcW w:w="2174" w:type="dxa"/>
            <w:shd w:val="clear" w:color="auto" w:fill="auto"/>
          </w:tcPr>
          <w:p w:rsidR="00157170" w:rsidRDefault="006E4A5D" w:rsidP="00EF3B7E">
            <w:pPr>
              <w:spacing w:before="120"/>
              <w:ind w:right="737"/>
              <w:jc w:val="right"/>
            </w:pPr>
            <w:r>
              <w:t>30,5</w:t>
            </w:r>
          </w:p>
        </w:tc>
        <w:tc>
          <w:tcPr>
            <w:tcW w:w="2330" w:type="dxa"/>
            <w:shd w:val="clear" w:color="auto" w:fill="auto"/>
          </w:tcPr>
          <w:p w:rsidR="00157170" w:rsidRPr="00D324B4" w:rsidRDefault="009A78DB" w:rsidP="00443E2C">
            <w:pPr>
              <w:tabs>
                <w:tab w:val="left" w:pos="0"/>
              </w:tabs>
              <w:spacing w:before="120"/>
              <w:ind w:right="821"/>
              <w:jc w:val="right"/>
            </w:pPr>
            <w:r>
              <w:t>0,016</w:t>
            </w:r>
          </w:p>
        </w:tc>
        <w:tc>
          <w:tcPr>
            <w:tcW w:w="2330" w:type="dxa"/>
            <w:shd w:val="clear" w:color="auto" w:fill="auto"/>
          </w:tcPr>
          <w:p w:rsidR="00157170" w:rsidRDefault="009A78DB">
            <w:pPr>
              <w:tabs>
                <w:tab w:val="left" w:pos="0"/>
              </w:tabs>
              <w:spacing w:before="120"/>
              <w:ind w:right="821"/>
              <w:jc w:val="right"/>
            </w:pPr>
            <w:r>
              <w:t>0,007</w:t>
            </w:r>
          </w:p>
        </w:tc>
      </w:tr>
      <w:tr w:rsidR="00157170">
        <w:trPr>
          <w:jc w:val="center"/>
        </w:trPr>
        <w:tc>
          <w:tcPr>
            <w:tcW w:w="5494" w:type="dxa"/>
            <w:shd w:val="clear" w:color="auto" w:fill="auto"/>
            <w:vAlign w:val="bottom"/>
          </w:tcPr>
          <w:p w:rsidR="00157170" w:rsidRDefault="00157170" w:rsidP="00163A05">
            <w:proofErr w:type="spellStart"/>
            <w:r>
              <w:t>Омсукчанский</w:t>
            </w:r>
            <w:proofErr w:type="spellEnd"/>
            <w:r>
              <w:t xml:space="preserve"> </w:t>
            </w:r>
          </w:p>
        </w:tc>
        <w:tc>
          <w:tcPr>
            <w:tcW w:w="2174" w:type="dxa"/>
            <w:shd w:val="clear" w:color="auto" w:fill="auto"/>
          </w:tcPr>
          <w:p w:rsidR="00157170" w:rsidRPr="006E4A5D" w:rsidRDefault="006E4A5D">
            <w:pPr>
              <w:spacing w:before="120"/>
              <w:ind w:right="791"/>
              <w:jc w:val="right"/>
            </w:pPr>
            <w:r>
              <w:t>31,5</w:t>
            </w:r>
          </w:p>
        </w:tc>
        <w:tc>
          <w:tcPr>
            <w:tcW w:w="2174" w:type="dxa"/>
            <w:shd w:val="clear" w:color="auto" w:fill="auto"/>
          </w:tcPr>
          <w:p w:rsidR="00157170" w:rsidRDefault="006E4A5D" w:rsidP="00EF3B7E">
            <w:pPr>
              <w:spacing w:before="120"/>
              <w:ind w:right="737"/>
              <w:jc w:val="right"/>
            </w:pPr>
            <w:r>
              <w:t>32,3</w:t>
            </w:r>
          </w:p>
        </w:tc>
        <w:tc>
          <w:tcPr>
            <w:tcW w:w="2330" w:type="dxa"/>
            <w:shd w:val="clear" w:color="auto" w:fill="auto"/>
          </w:tcPr>
          <w:p w:rsidR="00157170" w:rsidRPr="00D324B4" w:rsidRDefault="009A78DB" w:rsidP="00443E2C">
            <w:pPr>
              <w:tabs>
                <w:tab w:val="left" w:pos="0"/>
              </w:tabs>
              <w:spacing w:before="120"/>
              <w:ind w:right="821"/>
              <w:jc w:val="right"/>
            </w:pPr>
            <w:r>
              <w:t>-</w:t>
            </w:r>
          </w:p>
        </w:tc>
        <w:tc>
          <w:tcPr>
            <w:tcW w:w="2330" w:type="dxa"/>
            <w:shd w:val="clear" w:color="auto" w:fill="auto"/>
          </w:tcPr>
          <w:p w:rsidR="00157170" w:rsidRDefault="009A78DB">
            <w:pPr>
              <w:tabs>
                <w:tab w:val="left" w:pos="0"/>
              </w:tabs>
              <w:spacing w:before="120"/>
              <w:ind w:right="821"/>
              <w:jc w:val="right"/>
            </w:pPr>
            <w:r>
              <w:t>-</w:t>
            </w:r>
          </w:p>
        </w:tc>
      </w:tr>
      <w:tr w:rsidR="00157170">
        <w:trPr>
          <w:jc w:val="center"/>
        </w:trPr>
        <w:tc>
          <w:tcPr>
            <w:tcW w:w="5494" w:type="dxa"/>
            <w:shd w:val="clear" w:color="auto" w:fill="auto"/>
            <w:vAlign w:val="bottom"/>
          </w:tcPr>
          <w:p w:rsidR="00157170" w:rsidRDefault="00157170" w:rsidP="00163A05">
            <w:r>
              <w:t xml:space="preserve">Северо-Эвенский </w:t>
            </w:r>
          </w:p>
        </w:tc>
        <w:tc>
          <w:tcPr>
            <w:tcW w:w="2174" w:type="dxa"/>
            <w:shd w:val="clear" w:color="auto" w:fill="auto"/>
          </w:tcPr>
          <w:p w:rsidR="00157170" w:rsidRPr="006E4A5D" w:rsidRDefault="006E4A5D">
            <w:pPr>
              <w:spacing w:before="120"/>
              <w:ind w:right="791"/>
              <w:jc w:val="right"/>
            </w:pPr>
            <w:r>
              <w:t>46,0</w:t>
            </w:r>
          </w:p>
        </w:tc>
        <w:tc>
          <w:tcPr>
            <w:tcW w:w="2174" w:type="dxa"/>
            <w:shd w:val="clear" w:color="auto" w:fill="auto"/>
          </w:tcPr>
          <w:p w:rsidR="00157170" w:rsidRPr="006E4A5D" w:rsidRDefault="006E4A5D" w:rsidP="00ED6EAF">
            <w:pPr>
              <w:spacing w:before="120"/>
              <w:ind w:right="737"/>
              <w:jc w:val="right"/>
            </w:pPr>
            <w:r>
              <w:t>46,0</w:t>
            </w:r>
          </w:p>
        </w:tc>
        <w:tc>
          <w:tcPr>
            <w:tcW w:w="2330" w:type="dxa"/>
            <w:shd w:val="clear" w:color="auto" w:fill="auto"/>
          </w:tcPr>
          <w:p w:rsidR="00157170" w:rsidRPr="00D324B4" w:rsidRDefault="009A78DB" w:rsidP="00443E2C">
            <w:pPr>
              <w:tabs>
                <w:tab w:val="left" w:pos="0"/>
              </w:tabs>
              <w:spacing w:before="120"/>
              <w:ind w:right="821"/>
              <w:jc w:val="right"/>
            </w:pPr>
            <w:r>
              <w:t>-</w:t>
            </w:r>
          </w:p>
        </w:tc>
        <w:tc>
          <w:tcPr>
            <w:tcW w:w="2330" w:type="dxa"/>
            <w:shd w:val="clear" w:color="auto" w:fill="auto"/>
          </w:tcPr>
          <w:p w:rsidR="00157170" w:rsidRDefault="009A78DB">
            <w:pPr>
              <w:tabs>
                <w:tab w:val="left" w:pos="0"/>
              </w:tabs>
              <w:spacing w:before="120"/>
              <w:ind w:right="821"/>
              <w:jc w:val="right"/>
            </w:pPr>
            <w:r>
              <w:t>-</w:t>
            </w:r>
          </w:p>
        </w:tc>
      </w:tr>
      <w:tr w:rsidR="00157170">
        <w:trPr>
          <w:jc w:val="center"/>
        </w:trPr>
        <w:tc>
          <w:tcPr>
            <w:tcW w:w="5494" w:type="dxa"/>
            <w:shd w:val="clear" w:color="auto" w:fill="auto"/>
            <w:vAlign w:val="bottom"/>
          </w:tcPr>
          <w:p w:rsidR="00157170" w:rsidRDefault="00157170" w:rsidP="00163A05">
            <w:proofErr w:type="spellStart"/>
            <w:r>
              <w:t>Среднеканский</w:t>
            </w:r>
            <w:proofErr w:type="spellEnd"/>
            <w:r>
              <w:t xml:space="preserve"> </w:t>
            </w:r>
          </w:p>
        </w:tc>
        <w:tc>
          <w:tcPr>
            <w:tcW w:w="2174" w:type="dxa"/>
            <w:shd w:val="clear" w:color="auto" w:fill="auto"/>
          </w:tcPr>
          <w:p w:rsidR="00157170" w:rsidRPr="006E4A5D" w:rsidRDefault="006E4A5D">
            <w:pPr>
              <w:spacing w:before="120"/>
              <w:ind w:right="791"/>
              <w:jc w:val="right"/>
            </w:pPr>
            <w:r>
              <w:t>33,7</w:t>
            </w:r>
          </w:p>
        </w:tc>
        <w:tc>
          <w:tcPr>
            <w:tcW w:w="2174" w:type="dxa"/>
            <w:shd w:val="clear" w:color="auto" w:fill="auto"/>
          </w:tcPr>
          <w:p w:rsidR="00157170" w:rsidRDefault="006E4A5D" w:rsidP="00EF3B7E">
            <w:pPr>
              <w:spacing w:before="120"/>
              <w:ind w:right="737"/>
              <w:jc w:val="right"/>
            </w:pPr>
            <w:r>
              <w:t>36,6</w:t>
            </w:r>
          </w:p>
        </w:tc>
        <w:tc>
          <w:tcPr>
            <w:tcW w:w="2330" w:type="dxa"/>
            <w:shd w:val="clear" w:color="auto" w:fill="auto"/>
          </w:tcPr>
          <w:p w:rsidR="00157170" w:rsidRPr="00D324B4" w:rsidRDefault="009A78DB" w:rsidP="00443E2C">
            <w:pPr>
              <w:tabs>
                <w:tab w:val="left" w:pos="0"/>
              </w:tabs>
              <w:spacing w:before="120"/>
              <w:ind w:right="821"/>
              <w:jc w:val="right"/>
            </w:pPr>
            <w:r>
              <w:t>-</w:t>
            </w:r>
          </w:p>
        </w:tc>
        <w:tc>
          <w:tcPr>
            <w:tcW w:w="2330" w:type="dxa"/>
            <w:shd w:val="clear" w:color="auto" w:fill="auto"/>
          </w:tcPr>
          <w:p w:rsidR="00157170" w:rsidRPr="002E583D" w:rsidRDefault="009A78DB" w:rsidP="002E583D">
            <w:pPr>
              <w:tabs>
                <w:tab w:val="left" w:pos="0"/>
              </w:tabs>
              <w:spacing w:before="120"/>
              <w:ind w:right="821"/>
              <w:jc w:val="right"/>
              <w:rPr>
                <w:lang w:val="en-US"/>
              </w:rPr>
            </w:pPr>
            <w:r>
              <w:t>0,06</w:t>
            </w:r>
            <w:r w:rsidR="002E583D">
              <w:rPr>
                <w:lang w:val="en-US"/>
              </w:rPr>
              <w:t>0</w:t>
            </w:r>
            <w:bookmarkStart w:id="0" w:name="_GoBack"/>
            <w:bookmarkEnd w:id="0"/>
          </w:p>
        </w:tc>
      </w:tr>
      <w:tr w:rsidR="00157170">
        <w:trPr>
          <w:jc w:val="center"/>
        </w:trPr>
        <w:tc>
          <w:tcPr>
            <w:tcW w:w="5494" w:type="dxa"/>
            <w:shd w:val="clear" w:color="auto" w:fill="auto"/>
          </w:tcPr>
          <w:p w:rsidR="00157170" w:rsidRDefault="00157170" w:rsidP="00163A05">
            <w:pPr>
              <w:spacing w:before="120"/>
            </w:pPr>
            <w:proofErr w:type="spellStart"/>
            <w:r>
              <w:t>Сусуманский</w:t>
            </w:r>
            <w:proofErr w:type="spellEnd"/>
            <w:r>
              <w:t xml:space="preserve"> </w:t>
            </w:r>
          </w:p>
        </w:tc>
        <w:tc>
          <w:tcPr>
            <w:tcW w:w="2174" w:type="dxa"/>
            <w:shd w:val="clear" w:color="auto" w:fill="auto"/>
          </w:tcPr>
          <w:p w:rsidR="00157170" w:rsidRPr="006E4A5D" w:rsidRDefault="006E4A5D">
            <w:pPr>
              <w:spacing w:before="120"/>
              <w:ind w:right="791"/>
              <w:jc w:val="right"/>
            </w:pPr>
            <w:r>
              <w:t>49,0</w:t>
            </w:r>
          </w:p>
        </w:tc>
        <w:tc>
          <w:tcPr>
            <w:tcW w:w="2174" w:type="dxa"/>
            <w:shd w:val="clear" w:color="auto" w:fill="auto"/>
          </w:tcPr>
          <w:p w:rsidR="00157170" w:rsidRPr="006E4A5D" w:rsidRDefault="006E4A5D" w:rsidP="00ED6EAF">
            <w:pPr>
              <w:spacing w:before="120"/>
              <w:ind w:right="737"/>
              <w:jc w:val="right"/>
            </w:pPr>
            <w:r>
              <w:t>50,6</w:t>
            </w:r>
          </w:p>
        </w:tc>
        <w:tc>
          <w:tcPr>
            <w:tcW w:w="2330" w:type="dxa"/>
            <w:shd w:val="clear" w:color="auto" w:fill="auto"/>
          </w:tcPr>
          <w:p w:rsidR="00157170" w:rsidRPr="00D324B4" w:rsidRDefault="009A78DB" w:rsidP="00443E2C">
            <w:pPr>
              <w:tabs>
                <w:tab w:val="left" w:pos="0"/>
              </w:tabs>
              <w:spacing w:before="120"/>
              <w:ind w:right="821"/>
              <w:jc w:val="right"/>
            </w:pPr>
            <w:r>
              <w:t>-</w:t>
            </w:r>
          </w:p>
        </w:tc>
        <w:tc>
          <w:tcPr>
            <w:tcW w:w="2330" w:type="dxa"/>
            <w:shd w:val="clear" w:color="auto" w:fill="auto"/>
          </w:tcPr>
          <w:p w:rsidR="00157170" w:rsidRDefault="009A78DB">
            <w:pPr>
              <w:tabs>
                <w:tab w:val="left" w:pos="0"/>
              </w:tabs>
              <w:spacing w:before="120"/>
              <w:ind w:right="821"/>
              <w:jc w:val="right"/>
            </w:pPr>
            <w:r>
              <w:t>-</w:t>
            </w:r>
          </w:p>
        </w:tc>
      </w:tr>
      <w:tr w:rsidR="00157170">
        <w:trPr>
          <w:jc w:val="center"/>
        </w:trPr>
        <w:tc>
          <w:tcPr>
            <w:tcW w:w="5494" w:type="dxa"/>
            <w:shd w:val="clear" w:color="auto" w:fill="auto"/>
            <w:vAlign w:val="bottom"/>
          </w:tcPr>
          <w:p w:rsidR="00157170" w:rsidRDefault="00157170" w:rsidP="00163A05">
            <w:proofErr w:type="spellStart"/>
            <w:r>
              <w:t>Тенькинский</w:t>
            </w:r>
            <w:proofErr w:type="spellEnd"/>
            <w:r>
              <w:t xml:space="preserve"> </w:t>
            </w:r>
          </w:p>
        </w:tc>
        <w:tc>
          <w:tcPr>
            <w:tcW w:w="2174" w:type="dxa"/>
            <w:shd w:val="clear" w:color="auto" w:fill="auto"/>
          </w:tcPr>
          <w:p w:rsidR="00157170" w:rsidRDefault="006E4A5D">
            <w:pPr>
              <w:spacing w:before="120"/>
              <w:ind w:right="791"/>
              <w:jc w:val="right"/>
            </w:pPr>
            <w:r>
              <w:t>47,0</w:t>
            </w:r>
          </w:p>
        </w:tc>
        <w:tc>
          <w:tcPr>
            <w:tcW w:w="2174" w:type="dxa"/>
            <w:shd w:val="clear" w:color="auto" w:fill="auto"/>
          </w:tcPr>
          <w:p w:rsidR="00157170" w:rsidRPr="006E4A5D" w:rsidRDefault="006E4A5D" w:rsidP="00ED6EAF">
            <w:pPr>
              <w:spacing w:before="120"/>
              <w:ind w:right="737"/>
              <w:jc w:val="right"/>
            </w:pPr>
            <w:r>
              <w:t>46,8</w:t>
            </w:r>
          </w:p>
        </w:tc>
        <w:tc>
          <w:tcPr>
            <w:tcW w:w="2330" w:type="dxa"/>
            <w:shd w:val="clear" w:color="auto" w:fill="auto"/>
          </w:tcPr>
          <w:p w:rsidR="00157170" w:rsidRPr="00D324B4" w:rsidRDefault="009A78DB" w:rsidP="00443E2C">
            <w:pPr>
              <w:tabs>
                <w:tab w:val="left" w:pos="0"/>
              </w:tabs>
              <w:spacing w:before="120"/>
              <w:ind w:right="821"/>
              <w:jc w:val="right"/>
            </w:pPr>
            <w:r>
              <w:t>0,821</w:t>
            </w:r>
          </w:p>
        </w:tc>
        <w:tc>
          <w:tcPr>
            <w:tcW w:w="2330" w:type="dxa"/>
            <w:shd w:val="clear" w:color="auto" w:fill="auto"/>
          </w:tcPr>
          <w:p w:rsidR="00157170" w:rsidRDefault="009A78DB">
            <w:pPr>
              <w:tabs>
                <w:tab w:val="left" w:pos="0"/>
              </w:tabs>
              <w:spacing w:before="120"/>
              <w:ind w:right="821"/>
              <w:jc w:val="right"/>
            </w:pPr>
            <w:r>
              <w:t>-</w:t>
            </w:r>
          </w:p>
        </w:tc>
      </w:tr>
      <w:tr w:rsidR="00157170">
        <w:trPr>
          <w:jc w:val="center"/>
        </w:trPr>
        <w:tc>
          <w:tcPr>
            <w:tcW w:w="5494" w:type="dxa"/>
            <w:shd w:val="clear" w:color="auto" w:fill="auto"/>
            <w:vAlign w:val="bottom"/>
          </w:tcPr>
          <w:p w:rsidR="00157170" w:rsidRDefault="00157170" w:rsidP="00163A05">
            <w:proofErr w:type="spellStart"/>
            <w:r>
              <w:t>Хасынский</w:t>
            </w:r>
            <w:proofErr w:type="spellEnd"/>
            <w:r>
              <w:t xml:space="preserve"> </w:t>
            </w:r>
          </w:p>
        </w:tc>
        <w:tc>
          <w:tcPr>
            <w:tcW w:w="2174" w:type="dxa"/>
            <w:shd w:val="clear" w:color="auto" w:fill="auto"/>
          </w:tcPr>
          <w:p w:rsidR="00157170" w:rsidRDefault="006E4A5D">
            <w:pPr>
              <w:spacing w:before="120"/>
              <w:ind w:right="791"/>
              <w:jc w:val="right"/>
            </w:pPr>
            <w:r>
              <w:t>36,7</w:t>
            </w:r>
          </w:p>
        </w:tc>
        <w:tc>
          <w:tcPr>
            <w:tcW w:w="2174" w:type="dxa"/>
            <w:shd w:val="clear" w:color="auto" w:fill="auto"/>
          </w:tcPr>
          <w:p w:rsidR="00157170" w:rsidRDefault="006E4A5D" w:rsidP="00EF3B7E">
            <w:pPr>
              <w:spacing w:before="120"/>
              <w:ind w:right="737"/>
              <w:jc w:val="right"/>
            </w:pPr>
            <w:r>
              <w:t>35,6</w:t>
            </w:r>
          </w:p>
        </w:tc>
        <w:tc>
          <w:tcPr>
            <w:tcW w:w="2330" w:type="dxa"/>
            <w:shd w:val="clear" w:color="auto" w:fill="auto"/>
          </w:tcPr>
          <w:p w:rsidR="00157170" w:rsidRPr="00D324B4" w:rsidRDefault="009A78DB" w:rsidP="00443E2C">
            <w:pPr>
              <w:tabs>
                <w:tab w:val="left" w:pos="0"/>
              </w:tabs>
              <w:spacing w:before="120"/>
              <w:ind w:right="821"/>
              <w:jc w:val="right"/>
            </w:pPr>
            <w:r>
              <w:t>0,005</w:t>
            </w:r>
          </w:p>
        </w:tc>
        <w:tc>
          <w:tcPr>
            <w:tcW w:w="2330" w:type="dxa"/>
            <w:shd w:val="clear" w:color="auto" w:fill="auto"/>
          </w:tcPr>
          <w:p w:rsidR="00157170" w:rsidRDefault="009A78DB">
            <w:pPr>
              <w:tabs>
                <w:tab w:val="left" w:pos="0"/>
              </w:tabs>
              <w:spacing w:before="120"/>
              <w:ind w:right="821"/>
              <w:jc w:val="right"/>
            </w:pPr>
            <w:r>
              <w:t>0,003</w:t>
            </w:r>
          </w:p>
        </w:tc>
      </w:tr>
      <w:tr w:rsidR="00157170">
        <w:trPr>
          <w:jc w:val="center"/>
        </w:trPr>
        <w:tc>
          <w:tcPr>
            <w:tcW w:w="5494" w:type="dxa"/>
            <w:shd w:val="clear" w:color="auto" w:fill="auto"/>
            <w:vAlign w:val="bottom"/>
          </w:tcPr>
          <w:p w:rsidR="00157170" w:rsidRDefault="00157170" w:rsidP="00163A05">
            <w:proofErr w:type="spellStart"/>
            <w:r>
              <w:t>Ягоднинский</w:t>
            </w:r>
            <w:proofErr w:type="spellEnd"/>
            <w:r>
              <w:t xml:space="preserve"> </w:t>
            </w:r>
          </w:p>
        </w:tc>
        <w:tc>
          <w:tcPr>
            <w:tcW w:w="2174" w:type="dxa"/>
            <w:shd w:val="clear" w:color="auto" w:fill="auto"/>
          </w:tcPr>
          <w:p w:rsidR="00157170" w:rsidRDefault="006E4A5D">
            <w:pPr>
              <w:spacing w:before="120"/>
              <w:ind w:right="791"/>
              <w:jc w:val="right"/>
            </w:pPr>
            <w:r>
              <w:t>54,0</w:t>
            </w:r>
          </w:p>
        </w:tc>
        <w:tc>
          <w:tcPr>
            <w:tcW w:w="2174" w:type="dxa"/>
            <w:shd w:val="clear" w:color="auto" w:fill="auto"/>
          </w:tcPr>
          <w:p w:rsidR="00157170" w:rsidRDefault="006E4A5D" w:rsidP="00EF3B7E">
            <w:pPr>
              <w:spacing w:before="120"/>
              <w:ind w:right="737"/>
              <w:jc w:val="right"/>
            </w:pPr>
            <w:r>
              <w:t>56,1</w:t>
            </w:r>
          </w:p>
        </w:tc>
        <w:tc>
          <w:tcPr>
            <w:tcW w:w="2330" w:type="dxa"/>
            <w:shd w:val="clear" w:color="auto" w:fill="auto"/>
          </w:tcPr>
          <w:p w:rsidR="00157170" w:rsidRPr="00D324B4" w:rsidRDefault="009A78DB" w:rsidP="00443E2C">
            <w:pPr>
              <w:tabs>
                <w:tab w:val="left" w:pos="0"/>
              </w:tabs>
              <w:spacing w:before="120"/>
              <w:ind w:right="821"/>
              <w:jc w:val="right"/>
            </w:pPr>
            <w:r>
              <w:t>-</w:t>
            </w:r>
          </w:p>
        </w:tc>
        <w:tc>
          <w:tcPr>
            <w:tcW w:w="2330" w:type="dxa"/>
            <w:shd w:val="clear" w:color="auto" w:fill="auto"/>
          </w:tcPr>
          <w:p w:rsidR="00157170" w:rsidRPr="009A78DB" w:rsidRDefault="009A78DB" w:rsidP="009F015D">
            <w:pPr>
              <w:tabs>
                <w:tab w:val="left" w:pos="0"/>
              </w:tabs>
              <w:spacing w:before="120"/>
              <w:ind w:right="821"/>
              <w:jc w:val="right"/>
            </w:pPr>
            <w:r>
              <w:t>-</w:t>
            </w:r>
          </w:p>
        </w:tc>
      </w:tr>
    </w:tbl>
    <w:p w:rsidR="00DA2897" w:rsidRPr="00DA2897" w:rsidRDefault="00DA2897" w:rsidP="00A45133">
      <w:pPr>
        <w:spacing w:before="60"/>
        <w:rPr>
          <w:sz w:val="20"/>
          <w:szCs w:val="20"/>
        </w:rPr>
      </w:pPr>
    </w:p>
    <w:sectPr w:rsidR="00DA2897" w:rsidRPr="00DA2897">
      <w:pgSz w:w="16840" w:h="11907" w:orient="landscape" w:code="9"/>
      <w:pgMar w:top="1134" w:right="1134" w:bottom="1701" w:left="113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41"/>
    <w:rsid w:val="00022892"/>
    <w:rsid w:val="00157170"/>
    <w:rsid w:val="00163A05"/>
    <w:rsid w:val="002E583D"/>
    <w:rsid w:val="004C19A8"/>
    <w:rsid w:val="0050395D"/>
    <w:rsid w:val="00531156"/>
    <w:rsid w:val="006E4A5D"/>
    <w:rsid w:val="0087362A"/>
    <w:rsid w:val="009A78DB"/>
    <w:rsid w:val="009B0D73"/>
    <w:rsid w:val="009E2242"/>
    <w:rsid w:val="009F015D"/>
    <w:rsid w:val="00A45133"/>
    <w:rsid w:val="00AB1E2F"/>
    <w:rsid w:val="00D56241"/>
    <w:rsid w:val="00DA2897"/>
    <w:rsid w:val="00DF3CA2"/>
    <w:rsid w:val="00ED47B5"/>
    <w:rsid w:val="00ED6EAF"/>
    <w:rsid w:val="00EF3B7E"/>
    <w:rsid w:val="00FD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D2A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2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D2A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2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площадь жилых помещений,</vt:lpstr>
    </vt:vector>
  </TitlesOfParts>
  <Company>Магаданстат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площадь жилых помещений,</dc:title>
  <dc:creator>GEG</dc:creator>
  <cp:lastModifiedBy>Матвеева Наталья Викторовна</cp:lastModifiedBy>
  <cp:revision>9</cp:revision>
  <cp:lastPrinted>2019-03-29T00:03:00Z</cp:lastPrinted>
  <dcterms:created xsi:type="dcterms:W3CDTF">2020-02-07T04:55:00Z</dcterms:created>
  <dcterms:modified xsi:type="dcterms:W3CDTF">2024-03-27T05:25:00Z</dcterms:modified>
</cp:coreProperties>
</file>