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4D" w:rsidRPr="007234A9" w:rsidRDefault="00F36EFE" w:rsidP="00DB0D2C">
      <w:pPr>
        <w:spacing w:before="120"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451F4D" w:rsidRPr="006119DA">
        <w:rPr>
          <w:b/>
          <w:sz w:val="28"/>
          <w:szCs w:val="28"/>
        </w:rPr>
        <w:t xml:space="preserve">исленность </w:t>
      </w:r>
      <w:r w:rsidR="007234A9">
        <w:rPr>
          <w:b/>
          <w:sz w:val="28"/>
          <w:szCs w:val="28"/>
        </w:rPr>
        <w:t>населения</w:t>
      </w:r>
      <w:r w:rsidR="00451F4D" w:rsidRPr="006119DA">
        <w:rPr>
          <w:b/>
          <w:sz w:val="28"/>
          <w:szCs w:val="28"/>
        </w:rPr>
        <w:t xml:space="preserve"> в возрасте от </w:t>
      </w:r>
      <w:r w:rsidR="007234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7234A9">
        <w:rPr>
          <w:b/>
          <w:sz w:val="28"/>
          <w:szCs w:val="28"/>
        </w:rPr>
        <w:t>79</w:t>
      </w:r>
      <w:r w:rsidR="00451F4D" w:rsidRPr="006119DA">
        <w:rPr>
          <w:b/>
          <w:sz w:val="28"/>
          <w:szCs w:val="28"/>
        </w:rPr>
        <w:t xml:space="preserve"> лет, </w:t>
      </w:r>
      <w:r w:rsidR="00451F4D" w:rsidRPr="00F27BB1">
        <w:rPr>
          <w:sz w:val="28"/>
          <w:szCs w:val="28"/>
        </w:rPr>
        <w:t>человек</w:t>
      </w:r>
    </w:p>
    <w:p w:rsidR="00735CAC" w:rsidRDefault="00735CAC" w:rsidP="00451F4D">
      <w:pPr>
        <w:jc w:val="center"/>
        <w:rPr>
          <w:sz w:val="28"/>
          <w:szCs w:val="28"/>
        </w:rPr>
      </w:pPr>
    </w:p>
    <w:p w:rsidR="00451F4D" w:rsidRDefault="00451F4D" w:rsidP="0095470A">
      <w:pPr>
        <w:jc w:val="center"/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70"/>
        <w:gridCol w:w="2670"/>
      </w:tblGrid>
      <w:tr w:rsidR="00131D99" w:rsidRPr="009253A2" w:rsidTr="003C0FB9">
        <w:tc>
          <w:tcPr>
            <w:tcW w:w="3780" w:type="dxa"/>
          </w:tcPr>
          <w:p w:rsidR="00131D99" w:rsidRPr="009253A2" w:rsidRDefault="00131D99" w:rsidP="00131D99">
            <w:pPr>
              <w:spacing w:before="120" w:after="120"/>
              <w:jc w:val="center"/>
            </w:pPr>
            <w:r w:rsidRPr="009253A2">
              <w:t>Наименование</w:t>
            </w:r>
            <w:r>
              <w:br/>
            </w:r>
            <w:r w:rsidRPr="009253A2">
              <w:t>город</w:t>
            </w:r>
            <w:r>
              <w:t>ских округов</w:t>
            </w:r>
            <w:r w:rsidRPr="009253A2">
              <w:t xml:space="preserve"> </w:t>
            </w:r>
          </w:p>
        </w:tc>
        <w:tc>
          <w:tcPr>
            <w:tcW w:w="2670" w:type="dxa"/>
            <w:vAlign w:val="center"/>
          </w:tcPr>
          <w:p w:rsidR="00131D99" w:rsidRPr="009253A2" w:rsidRDefault="00131D99" w:rsidP="00582662">
            <w:pPr>
              <w:spacing w:before="120" w:after="120"/>
              <w:ind w:right="-37" w:hanging="60"/>
              <w:jc w:val="center"/>
            </w:pPr>
            <w:r>
              <w:t>20</w:t>
            </w:r>
            <w:r w:rsidR="00806D90">
              <w:rPr>
                <w:lang w:val="en-US"/>
              </w:rPr>
              <w:t>2</w:t>
            </w:r>
            <w:r w:rsidR="00582662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2670" w:type="dxa"/>
            <w:vAlign w:val="center"/>
          </w:tcPr>
          <w:p w:rsidR="00131D99" w:rsidRPr="006831D5" w:rsidRDefault="00131D99" w:rsidP="00582662">
            <w:pPr>
              <w:spacing w:before="120" w:after="120"/>
              <w:ind w:right="-37" w:hanging="60"/>
              <w:jc w:val="center"/>
              <w:rPr>
                <w:vertAlign w:val="superscript"/>
              </w:rPr>
            </w:pPr>
            <w:r>
              <w:t>20</w:t>
            </w:r>
            <w:r w:rsidR="0082328F">
              <w:rPr>
                <w:lang w:val="en-US"/>
              </w:rPr>
              <w:t>2</w:t>
            </w:r>
            <w:r w:rsidR="00582662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131D99" w:rsidRPr="009A2665" w:rsidTr="003C0FB9">
        <w:tc>
          <w:tcPr>
            <w:tcW w:w="3780" w:type="dxa"/>
            <w:vAlign w:val="bottom"/>
          </w:tcPr>
          <w:p w:rsidR="00131D99" w:rsidRPr="004F59B8" w:rsidRDefault="00F27BB1" w:rsidP="00F27BB1">
            <w:r>
              <w:t xml:space="preserve">Город </w:t>
            </w:r>
            <w:r w:rsidR="00131D99">
              <w:t xml:space="preserve">Магадан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93960</w:t>
            </w:r>
          </w:p>
        </w:tc>
        <w:tc>
          <w:tcPr>
            <w:tcW w:w="2670" w:type="dxa"/>
          </w:tcPr>
          <w:p w:rsidR="00131D99" w:rsidRPr="009A2665" w:rsidRDefault="003932CA" w:rsidP="003C0FB9">
            <w:pPr>
              <w:spacing w:before="120"/>
              <w:ind w:right="-37" w:hanging="60"/>
              <w:jc w:val="center"/>
            </w:pPr>
            <w:r>
              <w:t>91144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Pr="004F59B8" w:rsidRDefault="00131D99" w:rsidP="00F27BB1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8981</w:t>
            </w:r>
          </w:p>
        </w:tc>
        <w:tc>
          <w:tcPr>
            <w:tcW w:w="2670" w:type="dxa"/>
          </w:tcPr>
          <w:p w:rsidR="00131D99" w:rsidRDefault="003932CA" w:rsidP="003C0FB9">
            <w:pPr>
              <w:spacing w:before="120"/>
              <w:ind w:right="-37" w:hanging="60"/>
              <w:jc w:val="center"/>
            </w:pPr>
            <w:r>
              <w:t>8167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Default="00131D99" w:rsidP="00F27BB1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4509</w:t>
            </w:r>
          </w:p>
        </w:tc>
        <w:tc>
          <w:tcPr>
            <w:tcW w:w="2670" w:type="dxa"/>
          </w:tcPr>
          <w:p w:rsidR="00131D99" w:rsidRDefault="003932CA" w:rsidP="003C0FB9">
            <w:pPr>
              <w:spacing w:before="120"/>
              <w:ind w:right="-37" w:hanging="60"/>
              <w:jc w:val="center"/>
            </w:pPr>
            <w:r>
              <w:t>4253</w:t>
            </w:r>
          </w:p>
        </w:tc>
      </w:tr>
      <w:tr w:rsidR="00131D99" w:rsidTr="003C0FB9">
        <w:trPr>
          <w:trHeight w:val="295"/>
        </w:trPr>
        <w:tc>
          <w:tcPr>
            <w:tcW w:w="3780" w:type="dxa"/>
            <w:vAlign w:val="bottom"/>
          </w:tcPr>
          <w:p w:rsidR="00131D99" w:rsidRPr="004F59B8" w:rsidRDefault="00131D99" w:rsidP="00F27BB1">
            <w:r>
              <w:t>Северо-Эвенский</w:t>
            </w:r>
            <w:r w:rsidRPr="004F59B8">
              <w:t xml:space="preserve">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1684</w:t>
            </w:r>
          </w:p>
        </w:tc>
        <w:tc>
          <w:tcPr>
            <w:tcW w:w="2670" w:type="dxa"/>
          </w:tcPr>
          <w:p w:rsidR="00131D99" w:rsidRDefault="003932CA" w:rsidP="003C0FB9">
            <w:pPr>
              <w:spacing w:before="120"/>
              <w:ind w:right="-37" w:hanging="60"/>
              <w:jc w:val="center"/>
            </w:pPr>
            <w:r>
              <w:t>1449</w:t>
            </w:r>
          </w:p>
        </w:tc>
      </w:tr>
      <w:tr w:rsidR="00131D99" w:rsidTr="003C0FB9">
        <w:trPr>
          <w:trHeight w:val="295"/>
        </w:trPr>
        <w:tc>
          <w:tcPr>
            <w:tcW w:w="3780" w:type="dxa"/>
            <w:vAlign w:val="bottom"/>
          </w:tcPr>
          <w:p w:rsidR="00131D99" w:rsidRPr="004F59B8" w:rsidRDefault="00131D99" w:rsidP="00F27BB1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1976</w:t>
            </w:r>
          </w:p>
        </w:tc>
        <w:tc>
          <w:tcPr>
            <w:tcW w:w="2670" w:type="dxa"/>
          </w:tcPr>
          <w:p w:rsidR="00131D99" w:rsidRDefault="003932CA" w:rsidP="003C0FB9">
            <w:pPr>
              <w:spacing w:before="120"/>
              <w:ind w:right="-37" w:hanging="60"/>
              <w:jc w:val="center"/>
            </w:pPr>
            <w:r>
              <w:t>2096</w:t>
            </w:r>
          </w:p>
        </w:tc>
      </w:tr>
      <w:tr w:rsidR="00131D99" w:rsidTr="003C0FB9">
        <w:tc>
          <w:tcPr>
            <w:tcW w:w="3780" w:type="dxa"/>
          </w:tcPr>
          <w:p w:rsidR="00131D99" w:rsidRPr="004F59B8" w:rsidRDefault="00131D99" w:rsidP="00F27BB1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6218</w:t>
            </w:r>
          </w:p>
        </w:tc>
        <w:tc>
          <w:tcPr>
            <w:tcW w:w="2670" w:type="dxa"/>
          </w:tcPr>
          <w:p w:rsidR="00131D99" w:rsidRDefault="003932CA" w:rsidP="003C0FB9">
            <w:pPr>
              <w:spacing w:before="120"/>
              <w:ind w:right="-37" w:hanging="60"/>
              <w:jc w:val="center"/>
            </w:pPr>
            <w:r>
              <w:t>6063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Pr="004F59B8" w:rsidRDefault="00131D99" w:rsidP="00F27BB1"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3066</w:t>
            </w:r>
          </w:p>
        </w:tc>
        <w:tc>
          <w:tcPr>
            <w:tcW w:w="2670" w:type="dxa"/>
          </w:tcPr>
          <w:p w:rsidR="00131D99" w:rsidRDefault="003932CA" w:rsidP="003C0FB9">
            <w:pPr>
              <w:spacing w:before="120"/>
              <w:ind w:right="-37" w:hanging="60"/>
              <w:jc w:val="center"/>
            </w:pPr>
            <w:r>
              <w:t>2952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Default="00131D99" w:rsidP="00F27BB1"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5832</w:t>
            </w:r>
          </w:p>
        </w:tc>
        <w:tc>
          <w:tcPr>
            <w:tcW w:w="2670" w:type="dxa"/>
          </w:tcPr>
          <w:p w:rsidR="00131D99" w:rsidRDefault="003932CA" w:rsidP="003C0FB9">
            <w:pPr>
              <w:spacing w:before="120"/>
              <w:ind w:right="-37" w:hanging="60"/>
              <w:jc w:val="center"/>
            </w:pPr>
            <w:r>
              <w:t>6683</w:t>
            </w:r>
          </w:p>
        </w:tc>
      </w:tr>
      <w:tr w:rsidR="00131D99" w:rsidTr="003C0FB9">
        <w:tc>
          <w:tcPr>
            <w:tcW w:w="3780" w:type="dxa"/>
            <w:vAlign w:val="bottom"/>
          </w:tcPr>
          <w:p w:rsidR="00131D99" w:rsidRDefault="00131D99" w:rsidP="00F27BB1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131D99" w:rsidRPr="004D5642" w:rsidRDefault="003932CA" w:rsidP="003C0FB9">
            <w:pPr>
              <w:spacing w:before="120"/>
              <w:ind w:right="-37" w:hanging="60"/>
              <w:jc w:val="center"/>
            </w:pPr>
            <w:r>
              <w:t>5561</w:t>
            </w:r>
          </w:p>
        </w:tc>
        <w:tc>
          <w:tcPr>
            <w:tcW w:w="2670" w:type="dxa"/>
          </w:tcPr>
          <w:p w:rsidR="00131D99" w:rsidRDefault="003932CA" w:rsidP="003C0FB9">
            <w:pPr>
              <w:spacing w:before="120"/>
              <w:ind w:right="-37" w:hanging="60"/>
              <w:jc w:val="center"/>
            </w:pPr>
            <w:r>
              <w:t>5905</w:t>
            </w:r>
            <w:bookmarkStart w:id="0" w:name="_GoBack"/>
            <w:bookmarkEnd w:id="0"/>
          </w:p>
        </w:tc>
      </w:tr>
    </w:tbl>
    <w:p w:rsidR="00131D99" w:rsidRPr="00A81598" w:rsidRDefault="00131D99" w:rsidP="000E7F75">
      <w:pPr>
        <w:jc w:val="both"/>
        <w:rPr>
          <w:sz w:val="20"/>
          <w:szCs w:val="20"/>
        </w:rPr>
      </w:pPr>
    </w:p>
    <w:sectPr w:rsidR="00131D99" w:rsidRPr="00A81598" w:rsidSect="00451F4D">
      <w:pgSz w:w="11907" w:h="16840" w:code="9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F4D"/>
    <w:rsid w:val="00001BF2"/>
    <w:rsid w:val="00044129"/>
    <w:rsid w:val="000A6FAE"/>
    <w:rsid w:val="000E7F75"/>
    <w:rsid w:val="000F584E"/>
    <w:rsid w:val="00102326"/>
    <w:rsid w:val="001100CD"/>
    <w:rsid w:val="00131D99"/>
    <w:rsid w:val="00184F5A"/>
    <w:rsid w:val="00190B2A"/>
    <w:rsid w:val="001979EB"/>
    <w:rsid w:val="001D0137"/>
    <w:rsid w:val="001D133B"/>
    <w:rsid w:val="001D3424"/>
    <w:rsid w:val="001D478D"/>
    <w:rsid w:val="00290505"/>
    <w:rsid w:val="00295D3B"/>
    <w:rsid w:val="002A45E8"/>
    <w:rsid w:val="002D749A"/>
    <w:rsid w:val="00384B1A"/>
    <w:rsid w:val="003932CA"/>
    <w:rsid w:val="0042400A"/>
    <w:rsid w:val="00426C32"/>
    <w:rsid w:val="00436235"/>
    <w:rsid w:val="00451F4D"/>
    <w:rsid w:val="004D7BE5"/>
    <w:rsid w:val="00582662"/>
    <w:rsid w:val="005B4B90"/>
    <w:rsid w:val="005E1860"/>
    <w:rsid w:val="005E645E"/>
    <w:rsid w:val="005F2450"/>
    <w:rsid w:val="006119DA"/>
    <w:rsid w:val="0061699B"/>
    <w:rsid w:val="006831D5"/>
    <w:rsid w:val="00691CFA"/>
    <w:rsid w:val="006F77C0"/>
    <w:rsid w:val="007234A9"/>
    <w:rsid w:val="00726374"/>
    <w:rsid w:val="00735CAC"/>
    <w:rsid w:val="007B0F25"/>
    <w:rsid w:val="007B186B"/>
    <w:rsid w:val="007E25DF"/>
    <w:rsid w:val="00806D90"/>
    <w:rsid w:val="0082328F"/>
    <w:rsid w:val="008248B4"/>
    <w:rsid w:val="00893B70"/>
    <w:rsid w:val="00920253"/>
    <w:rsid w:val="00927B45"/>
    <w:rsid w:val="0095470A"/>
    <w:rsid w:val="00961C9A"/>
    <w:rsid w:val="00966732"/>
    <w:rsid w:val="009D09E7"/>
    <w:rsid w:val="00A21D18"/>
    <w:rsid w:val="00A81193"/>
    <w:rsid w:val="00A81598"/>
    <w:rsid w:val="00AB0E2B"/>
    <w:rsid w:val="00AE6E45"/>
    <w:rsid w:val="00B13D8F"/>
    <w:rsid w:val="00B71671"/>
    <w:rsid w:val="00B915B5"/>
    <w:rsid w:val="00BD5CFA"/>
    <w:rsid w:val="00C16C1C"/>
    <w:rsid w:val="00C2783A"/>
    <w:rsid w:val="00C701B8"/>
    <w:rsid w:val="00C830AC"/>
    <w:rsid w:val="00D17DA1"/>
    <w:rsid w:val="00D36178"/>
    <w:rsid w:val="00D777AF"/>
    <w:rsid w:val="00D81392"/>
    <w:rsid w:val="00DA1DBB"/>
    <w:rsid w:val="00DB0D2C"/>
    <w:rsid w:val="00E06F57"/>
    <w:rsid w:val="00E36CDC"/>
    <w:rsid w:val="00E56A84"/>
    <w:rsid w:val="00ED6236"/>
    <w:rsid w:val="00EE3CEE"/>
    <w:rsid w:val="00EE7795"/>
    <w:rsid w:val="00F27BB1"/>
    <w:rsid w:val="00F36EFE"/>
    <w:rsid w:val="00F50F5B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4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8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численность детей в возрасте от 1-6 лет, человек</vt:lpstr>
    </vt:vector>
  </TitlesOfParts>
  <Company>Магаданстат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численность детей в возрасте от 1-6 лет, человек</dc:title>
  <dc:creator>GEG</dc:creator>
  <cp:lastModifiedBy>Матвеева Наталья Викторовна</cp:lastModifiedBy>
  <cp:revision>7</cp:revision>
  <cp:lastPrinted>2019-03-28T00:50:00Z</cp:lastPrinted>
  <dcterms:created xsi:type="dcterms:W3CDTF">2020-02-07T05:01:00Z</dcterms:created>
  <dcterms:modified xsi:type="dcterms:W3CDTF">2024-03-26T04:21:00Z</dcterms:modified>
</cp:coreProperties>
</file>