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C" w:rsidRPr="00274002" w:rsidRDefault="00274002" w:rsidP="005B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субъектов малого и среднего предпринимательства </w:t>
      </w:r>
      <w:r>
        <w:rPr>
          <w:b/>
          <w:sz w:val="28"/>
          <w:szCs w:val="28"/>
        </w:rPr>
        <w:br/>
        <w:t>в расчете на 10 тыс. человек населения</w:t>
      </w:r>
      <w:r w:rsidR="005B4DDA" w:rsidRPr="00C056C8">
        <w:rPr>
          <w:b/>
          <w:sz w:val="28"/>
          <w:szCs w:val="28"/>
        </w:rPr>
        <w:t>,</w:t>
      </w:r>
      <w:r w:rsidR="00C056C8" w:rsidRPr="00C056C8">
        <w:rPr>
          <w:b/>
          <w:sz w:val="28"/>
          <w:szCs w:val="28"/>
        </w:rPr>
        <w:t xml:space="preserve"> </w:t>
      </w:r>
      <w:r w:rsidRPr="004B4B1E">
        <w:rPr>
          <w:sz w:val="28"/>
          <w:szCs w:val="28"/>
        </w:rPr>
        <w:t>единиц</w:t>
      </w:r>
    </w:p>
    <w:p w:rsidR="005B4DDA" w:rsidRPr="00982ED6" w:rsidRDefault="00274002" w:rsidP="00274002">
      <w:pPr>
        <w:ind w:left="-227" w:right="-227"/>
        <w:jc w:val="center"/>
      </w:pPr>
      <w:r w:rsidRPr="00982ED6">
        <w:t xml:space="preserve">(по итогам сплошного наблюдения за деятельностью </w:t>
      </w:r>
      <w:r w:rsidRPr="00982ED6">
        <w:br/>
        <w:t>субъектов малого и среднего предпринимательства</w:t>
      </w:r>
      <w:r w:rsidR="005F5D1B" w:rsidRPr="005F5D1B">
        <w:t xml:space="preserve"> </w:t>
      </w:r>
      <w:r w:rsidR="005F5D1B">
        <w:t>в 2020 году</w:t>
      </w:r>
      <w:r w:rsidRPr="00982ED6">
        <w:t>)</w:t>
      </w:r>
    </w:p>
    <w:p w:rsidR="00DF6C84" w:rsidRPr="00274002" w:rsidRDefault="00DF6C84" w:rsidP="005B4DDA">
      <w:pPr>
        <w:jc w:val="center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274002" w:rsidRPr="009253A2" w:rsidTr="003D137F">
        <w:tc>
          <w:tcPr>
            <w:tcW w:w="4536" w:type="dxa"/>
          </w:tcPr>
          <w:p w:rsidR="00274002" w:rsidRPr="005D74BE" w:rsidRDefault="00274002" w:rsidP="005D74BE">
            <w:pPr>
              <w:spacing w:before="120" w:after="120"/>
              <w:jc w:val="center"/>
              <w:rPr>
                <w:lang w:val="en-US"/>
              </w:rPr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4536" w:type="dxa"/>
            <w:vAlign w:val="center"/>
          </w:tcPr>
          <w:p w:rsidR="00274002" w:rsidRPr="005F5D1B" w:rsidRDefault="005F5D1B" w:rsidP="001F7435">
            <w:pPr>
              <w:spacing w:before="120" w:after="12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  <w:r w:rsidR="00274002">
              <w:t xml:space="preserve"> г</w:t>
            </w:r>
            <w:r w:rsidR="001F7435">
              <w:rPr>
                <w:lang w:val="en-US"/>
              </w:rPr>
              <w:t>.</w:t>
            </w:r>
            <w:r w:rsidR="00A0478E" w:rsidRPr="00CD6948">
              <w:rPr>
                <w:vertAlign w:val="superscript"/>
              </w:rPr>
              <w:t xml:space="preserve"> </w:t>
            </w:r>
          </w:p>
        </w:tc>
      </w:tr>
      <w:tr w:rsidR="00DF6C84" w:rsidTr="003D137F">
        <w:tc>
          <w:tcPr>
            <w:tcW w:w="4536" w:type="dxa"/>
            <w:vAlign w:val="bottom"/>
          </w:tcPr>
          <w:p w:rsidR="00DF6C84" w:rsidRPr="004F59B8" w:rsidRDefault="004B4B1E" w:rsidP="004B4B1E">
            <w:r>
              <w:t xml:space="preserve">Город </w:t>
            </w:r>
            <w:r w:rsidR="00BB0DF5">
              <w:t xml:space="preserve">Магадан </w:t>
            </w:r>
          </w:p>
        </w:tc>
        <w:tc>
          <w:tcPr>
            <w:tcW w:w="4536" w:type="dxa"/>
          </w:tcPr>
          <w:p w:rsidR="00DF6C84" w:rsidRPr="009B0E4E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291,3</w:t>
            </w:r>
          </w:p>
        </w:tc>
      </w:tr>
      <w:tr w:rsidR="00DF6C84" w:rsidTr="003D137F">
        <w:tc>
          <w:tcPr>
            <w:tcW w:w="4536" w:type="dxa"/>
            <w:vAlign w:val="bottom"/>
          </w:tcPr>
          <w:p w:rsidR="00DF6C84" w:rsidRPr="004F59B8" w:rsidRDefault="00BB0DF5" w:rsidP="004B4B1E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DF6C84" w:rsidRPr="00FD0AA9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132,9</w:t>
            </w:r>
          </w:p>
        </w:tc>
      </w:tr>
      <w:tr w:rsidR="008608B1" w:rsidTr="003D137F">
        <w:tc>
          <w:tcPr>
            <w:tcW w:w="4536" w:type="dxa"/>
            <w:vAlign w:val="bottom"/>
          </w:tcPr>
          <w:p w:rsidR="008608B1" w:rsidRDefault="008608B1" w:rsidP="004B4B1E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8608B1" w:rsidRPr="00FD0AA9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201,8</w:t>
            </w:r>
          </w:p>
        </w:tc>
      </w:tr>
      <w:tr w:rsidR="00DF6C84" w:rsidTr="003D137F">
        <w:tc>
          <w:tcPr>
            <w:tcW w:w="4536" w:type="dxa"/>
            <w:vAlign w:val="bottom"/>
          </w:tcPr>
          <w:p w:rsidR="00DF6C84" w:rsidRPr="004F59B8" w:rsidRDefault="00BB0DF5" w:rsidP="004B4B1E">
            <w:r>
              <w:t>Северо-Эвенский</w:t>
            </w:r>
            <w:r w:rsidR="00DF6C84" w:rsidRPr="004F59B8">
              <w:t xml:space="preserve"> </w:t>
            </w:r>
          </w:p>
        </w:tc>
        <w:tc>
          <w:tcPr>
            <w:tcW w:w="4536" w:type="dxa"/>
          </w:tcPr>
          <w:p w:rsidR="00DF6C84" w:rsidRPr="00FD0AA9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92,0</w:t>
            </w:r>
          </w:p>
        </w:tc>
      </w:tr>
      <w:tr w:rsidR="00DF6C84" w:rsidTr="003D137F">
        <w:trPr>
          <w:trHeight w:val="295"/>
        </w:trPr>
        <w:tc>
          <w:tcPr>
            <w:tcW w:w="4536" w:type="dxa"/>
            <w:vAlign w:val="bottom"/>
          </w:tcPr>
          <w:p w:rsidR="00DF6C84" w:rsidRPr="004F59B8" w:rsidRDefault="00BB0DF5" w:rsidP="004B4B1E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DF6C84" w:rsidRPr="008C19BA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137,4</w:t>
            </w:r>
          </w:p>
        </w:tc>
      </w:tr>
      <w:tr w:rsidR="00DF6C84" w:rsidTr="003D137F">
        <w:trPr>
          <w:trHeight w:val="295"/>
        </w:trPr>
        <w:tc>
          <w:tcPr>
            <w:tcW w:w="4536" w:type="dxa"/>
          </w:tcPr>
          <w:p w:rsidR="00DF6C84" w:rsidRPr="004F59B8" w:rsidRDefault="00BB0DF5" w:rsidP="004B4B1E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DF6C84" w:rsidRPr="00FD0AA9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146,4</w:t>
            </w:r>
          </w:p>
        </w:tc>
      </w:tr>
      <w:tr w:rsidR="00DF6C84" w:rsidTr="003D137F">
        <w:tc>
          <w:tcPr>
            <w:tcW w:w="4536" w:type="dxa"/>
          </w:tcPr>
          <w:p w:rsidR="00DF6C84" w:rsidRPr="004F59B8" w:rsidRDefault="00BB0DF5" w:rsidP="004B4B1E">
            <w:pPr>
              <w:spacing w:before="120"/>
            </w:pPr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DF6C84" w:rsidRPr="008C19BA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161,7</w:t>
            </w:r>
          </w:p>
        </w:tc>
      </w:tr>
      <w:tr w:rsidR="008608B1" w:rsidTr="003D137F">
        <w:tc>
          <w:tcPr>
            <w:tcW w:w="4536" w:type="dxa"/>
          </w:tcPr>
          <w:p w:rsidR="008608B1" w:rsidRDefault="008608B1" w:rsidP="004B4B1E">
            <w:pPr>
              <w:spacing w:before="120"/>
            </w:pPr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8608B1" w:rsidRPr="008C19BA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126,4</w:t>
            </w:r>
          </w:p>
        </w:tc>
      </w:tr>
      <w:tr w:rsidR="00DF6C84" w:rsidTr="003D137F">
        <w:tc>
          <w:tcPr>
            <w:tcW w:w="4536" w:type="dxa"/>
            <w:vAlign w:val="bottom"/>
          </w:tcPr>
          <w:p w:rsidR="00DF6C84" w:rsidRPr="004F59B8" w:rsidRDefault="00BB0DF5" w:rsidP="004B4B1E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DF6C84" w:rsidRPr="008C19BA" w:rsidRDefault="00CE02F1" w:rsidP="00BF5223">
            <w:pPr>
              <w:spacing w:before="120"/>
              <w:ind w:right="2018"/>
              <w:jc w:val="right"/>
              <w:rPr>
                <w:lang w:val="en-US"/>
              </w:rPr>
            </w:pPr>
            <w:r>
              <w:rPr>
                <w:lang w:val="en-US"/>
              </w:rPr>
              <w:t>229,1</w:t>
            </w:r>
          </w:p>
        </w:tc>
      </w:tr>
    </w:tbl>
    <w:p w:rsidR="005B4DDA" w:rsidRPr="00A0478E" w:rsidRDefault="005B4DDA" w:rsidP="005F5D1B">
      <w:pPr>
        <w:spacing w:before="60"/>
        <w:jc w:val="both"/>
        <w:rPr>
          <w:sz w:val="20"/>
          <w:szCs w:val="20"/>
        </w:rPr>
      </w:pPr>
      <w:bookmarkStart w:id="0" w:name="_GoBack"/>
      <w:bookmarkEnd w:id="0"/>
    </w:p>
    <w:sectPr w:rsidR="005B4DDA" w:rsidRPr="00A0478E" w:rsidSect="005B4DDA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DA"/>
    <w:rsid w:val="000A6FAE"/>
    <w:rsid w:val="001F7435"/>
    <w:rsid w:val="0024640E"/>
    <w:rsid w:val="00274002"/>
    <w:rsid w:val="0028479C"/>
    <w:rsid w:val="002C3548"/>
    <w:rsid w:val="002C58B3"/>
    <w:rsid w:val="002D749A"/>
    <w:rsid w:val="002E204D"/>
    <w:rsid w:val="00313F6D"/>
    <w:rsid w:val="003A39F4"/>
    <w:rsid w:val="003D137F"/>
    <w:rsid w:val="003F4CB6"/>
    <w:rsid w:val="004150FF"/>
    <w:rsid w:val="00436235"/>
    <w:rsid w:val="004B4B1E"/>
    <w:rsid w:val="005033BF"/>
    <w:rsid w:val="00553E20"/>
    <w:rsid w:val="005777E2"/>
    <w:rsid w:val="005B4DDA"/>
    <w:rsid w:val="005D74BE"/>
    <w:rsid w:val="005F5D1B"/>
    <w:rsid w:val="00603162"/>
    <w:rsid w:val="00615873"/>
    <w:rsid w:val="006B1E89"/>
    <w:rsid w:val="00726374"/>
    <w:rsid w:val="00735CAC"/>
    <w:rsid w:val="007A2117"/>
    <w:rsid w:val="007C4626"/>
    <w:rsid w:val="007E25DF"/>
    <w:rsid w:val="008608B1"/>
    <w:rsid w:val="008A1EE4"/>
    <w:rsid w:val="008A6D3C"/>
    <w:rsid w:val="008C19BA"/>
    <w:rsid w:val="008F0B4A"/>
    <w:rsid w:val="00961C9A"/>
    <w:rsid w:val="00966732"/>
    <w:rsid w:val="00970062"/>
    <w:rsid w:val="00982ED6"/>
    <w:rsid w:val="009B0E4E"/>
    <w:rsid w:val="009E5F4E"/>
    <w:rsid w:val="00A0478E"/>
    <w:rsid w:val="00A5422C"/>
    <w:rsid w:val="00AE6E45"/>
    <w:rsid w:val="00B5552C"/>
    <w:rsid w:val="00BA0AF7"/>
    <w:rsid w:val="00BA1D34"/>
    <w:rsid w:val="00BB0DF5"/>
    <w:rsid w:val="00BB4F34"/>
    <w:rsid w:val="00BF5223"/>
    <w:rsid w:val="00C056C8"/>
    <w:rsid w:val="00C3688A"/>
    <w:rsid w:val="00CC47F6"/>
    <w:rsid w:val="00CE02F1"/>
    <w:rsid w:val="00D44D98"/>
    <w:rsid w:val="00D877A4"/>
    <w:rsid w:val="00D9397D"/>
    <w:rsid w:val="00DF6C84"/>
    <w:rsid w:val="00E06F57"/>
    <w:rsid w:val="00E56A84"/>
    <w:rsid w:val="00E74F7D"/>
    <w:rsid w:val="00E85E97"/>
    <w:rsid w:val="00EB09EF"/>
    <w:rsid w:val="00ED6236"/>
    <w:rsid w:val="00F42754"/>
    <w:rsid w:val="00FD0AA9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детей в возрасте от 3 до 7 лет в муниципальном образовании,</vt:lpstr>
    </vt:vector>
  </TitlesOfParts>
  <Company>Магаданстат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детей в возрасте от 3 до 7 лет в муниципальном образовании,</dc:title>
  <dc:creator>GEG</dc:creator>
  <cp:lastModifiedBy>Дмитриенко Татьяна Васильевна</cp:lastModifiedBy>
  <cp:revision>8</cp:revision>
  <cp:lastPrinted>2017-03-20T05:18:00Z</cp:lastPrinted>
  <dcterms:created xsi:type="dcterms:W3CDTF">2020-02-07T00:53:00Z</dcterms:created>
  <dcterms:modified xsi:type="dcterms:W3CDTF">2023-03-30T03:31:00Z</dcterms:modified>
</cp:coreProperties>
</file>