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9A" w:rsidRDefault="00305B5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ЯНВАРЬ-ИЮЛЬ 2022 ГОДА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ческих терминов»,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Хабаровскстата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грузовых перевозках автомобильным транспортом, рабочей силе, дох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дах населения, инвестициях в основной капитал публикуется с ежеквартал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13011413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_Toc113011413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530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14" w:history="1">
        <w:r w:rsidR="00305B5A">
          <w:rPr>
            <w:rStyle w:val="af4"/>
          </w:rPr>
          <w:t>II. ПРОИЗВОДСТВО ТОВАРОВ И УСЛУГ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_Toc113011414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5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15" w:history="1">
        <w:r w:rsidR="00305B5A">
          <w:rPr>
            <w:rStyle w:val="af4"/>
          </w:rPr>
          <w:t>1. ОБОРОТ ОРГАНИЗАЦИЙ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_Toc113011415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5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16" w:history="1">
        <w:r w:rsidR="00305B5A">
          <w:rPr>
            <w:rStyle w:val="af4"/>
          </w:rPr>
          <w:t>2. ПРОМЫШЛЕННОЕ ПРОИЗВОДСТВО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_Toc113011416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6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17" w:history="1">
        <w:r w:rsidR="00305B5A">
          <w:rPr>
            <w:rStyle w:val="af4"/>
          </w:rPr>
          <w:t>3. РЫБОЛОВСТВО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_Toc113011417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12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18" w:history="1">
        <w:r w:rsidR="00305B5A">
          <w:rPr>
            <w:rStyle w:val="af4"/>
          </w:rPr>
          <w:t>4. СТРОИТЕЛЬСТВО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_Toc113011418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13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19" w:history="1">
        <w:r w:rsidR="00305B5A">
          <w:rPr>
            <w:rStyle w:val="af4"/>
          </w:rPr>
          <w:t>5. АВТОМОБИЛЬНЫЙ ТРАНСПОРТ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_Toc113011419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15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20" w:history="1">
        <w:r w:rsidR="00305B5A">
          <w:rPr>
            <w:rStyle w:val="af4"/>
          </w:rPr>
          <w:t>III. РЫНКИ ТОВАРОВ И УСЛУГ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_Toc113011420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17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21" w:history="1">
        <w:r w:rsidR="00305B5A">
          <w:rPr>
            <w:rStyle w:val="af4"/>
          </w:rPr>
          <w:t>1. РОЗНИЧНАЯ ТОРГОВЛЯ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_Toc113011421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17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22" w:history="1">
        <w:r w:rsidR="00305B5A">
          <w:rPr>
            <w:rStyle w:val="af4"/>
          </w:rPr>
          <w:t>2. ОБЩЕСТВЕННОЕ ПИТАНИЕ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_Toc113011422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20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23" w:history="1">
        <w:r w:rsidR="00305B5A">
          <w:rPr>
            <w:rStyle w:val="af4"/>
          </w:rPr>
          <w:t>3. РЫНОК ПЛАТНЫХ УСЛУГ НАСЕЛЕНИЮ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_Toc113011423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21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24" w:history="1">
        <w:r w:rsidR="00305B5A">
          <w:rPr>
            <w:rStyle w:val="af4"/>
          </w:rPr>
          <w:t>IV. ИНВЕСТИЦИИ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_Toc113011424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24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25" w:history="1">
        <w:r w:rsidR="00305B5A">
          <w:rPr>
            <w:rStyle w:val="af4"/>
          </w:rPr>
          <w:t>V. ЦЕНЫ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_Toc113011425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26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26" w:history="1">
        <w:r w:rsidR="00305B5A">
          <w:rPr>
            <w:rStyle w:val="af4"/>
          </w:rPr>
          <w:t>1. ПОТРЕБИТЕЛЬСКИЕ ЦЕНЫ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_Toc113011426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26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3011427" w:history="1">
        <w:r w:rsidR="00305B5A">
          <w:rPr>
            <w:rStyle w:val="af4"/>
          </w:rPr>
          <w:t>2. ЦЕНЫ ПРОИЗВОДИТЕЛЕЙ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_Toc113011427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29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28" w:history="1">
        <w:r w:rsidR="00305B5A">
          <w:rPr>
            <w:rStyle w:val="af4"/>
          </w:rPr>
          <w:t>VI. ФИНАНСОВАЯ ДЕЯТЕЛЬНОСТЬ ОРГАНИЗАЦИЙ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_Toc113011428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33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29" w:history="1">
        <w:r w:rsidR="00305B5A">
          <w:rPr>
            <w:rStyle w:val="af4"/>
          </w:rPr>
          <w:t>VII. УРОВЕНЬ ЖИЗНИ НАСЕЛЕНИЯ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_Toc113011429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36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30" w:history="1">
        <w:r w:rsidR="00305B5A">
          <w:rPr>
            <w:rStyle w:val="af4"/>
          </w:rPr>
          <w:t>VIII. ЗАНЯТОСТЬ И БЕЗРАБОТИЦА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_Toc113011430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45</w:t>
        </w:r>
        <w:r w:rsidR="00305B5A">
          <w:rPr>
            <w:webHidden/>
          </w:rPr>
          <w:fldChar w:fldCharType="end"/>
        </w:r>
      </w:hyperlink>
    </w:p>
    <w:p w:rsidR="0094079A" w:rsidRDefault="00F26D77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3011431" w:history="1">
        <w:r w:rsidR="00305B5A">
          <w:rPr>
            <w:rStyle w:val="af4"/>
          </w:rPr>
          <w:t>IX. ДЕМОГРАФИЯ</w:t>
        </w:r>
        <w:r w:rsidR="00305B5A">
          <w:rPr>
            <w:webHidden/>
          </w:rPr>
          <w:tab/>
        </w:r>
        <w:r w:rsidR="00305B5A">
          <w:rPr>
            <w:webHidden/>
          </w:rPr>
          <w:fldChar w:fldCharType="begin"/>
        </w:r>
        <w:r w:rsidR="00305B5A">
          <w:rPr>
            <w:webHidden/>
          </w:rPr>
          <w:instrText xml:space="preserve"> PAGEREF _Toc113011431 \h </w:instrText>
        </w:r>
        <w:r w:rsidR="00305B5A">
          <w:rPr>
            <w:webHidden/>
          </w:rPr>
        </w:r>
        <w:r w:rsidR="00305B5A">
          <w:rPr>
            <w:webHidden/>
          </w:rPr>
          <w:fldChar w:fldCharType="separate"/>
        </w:r>
        <w:r w:rsidR="00CC5304">
          <w:rPr>
            <w:webHidden/>
          </w:rPr>
          <w:t>47</w:t>
        </w:r>
        <w:r w:rsidR="00305B5A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13011413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94079A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2022г.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июлю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Январь-июль 2022г.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январю-июлю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  <w:proofErr w:type="spellEnd"/>
          </w:p>
          <w:p w:rsidR="0094079A" w:rsidRDefault="00305B5A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январь-июль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январю-июлю 2020г.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3825,7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25784,3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1237,5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8658,6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108,7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104,3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94,9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96,9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Июль 2022г. к декабрю 2021г.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Июль 2021г. к декабрю 2020г.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13011414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6" w:name="_Toc113011415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1326"/>
        <w:gridCol w:w="1337"/>
        <w:gridCol w:w="1339"/>
        <w:gridCol w:w="1377"/>
      </w:tblGrid>
      <w:tr w:rsidR="0094079A">
        <w:trPr>
          <w:trHeight w:val="714"/>
          <w:tblHeader/>
          <w:jc w:val="center"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2022г.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94079A">
        <w:trPr>
          <w:trHeight w:val="1273"/>
          <w:tblHeader/>
          <w:jc w:val="center"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июлю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январю-июлю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42446,2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</w:t>
            </w:r>
            <w:r>
              <w:rPr>
                <w:rFonts w:ascii="Arial" w:hAnsi="Arial" w:cs="Arial"/>
                <w:b/>
              </w:rPr>
              <w:t>2,2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258892,9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>
              <w:rPr>
                <w:rFonts w:cs="Arial"/>
                <w:b/>
                <w:lang w:val="en-US"/>
              </w:rPr>
              <w:t>0</w:t>
            </w:r>
            <w:r>
              <w:rPr>
                <w:rFonts w:cs="Arial"/>
                <w:b/>
              </w:rPr>
              <w:t>4,8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>
              <w:rPr>
                <w:rFonts w:ascii="Arial" w:hAnsi="Arial" w:cs="Arial"/>
              </w:rPr>
              <w:br/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pStyle w:val="21"/>
              <w:ind w:right="113"/>
              <w:jc w:val="right"/>
              <w:rPr>
                <w:rFonts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pStyle w:val="21"/>
              <w:ind w:right="113"/>
              <w:jc w:val="right"/>
              <w:rPr>
                <w:rFonts w:cs="Arial"/>
              </w:rPr>
            </w:pP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4084,9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44,9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21776,1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118952,2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94,9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715,1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4632,6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  <w:lang w:val="en-US"/>
              </w:rPr>
              <w:t>129,</w:t>
            </w:r>
            <w:r>
              <w:rPr>
                <w:rFonts w:cs="Arial"/>
              </w:rPr>
              <w:t>9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48,1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1,5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  <w:lang w:val="en-US"/>
              </w:rPr>
              <w:t>1</w:t>
            </w:r>
            <w:r>
              <w:rPr>
                <w:rFonts w:cs="Arial"/>
              </w:rPr>
              <w:t>1580,7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00,</w:t>
            </w:r>
            <w:r>
              <w:rPr>
                <w:rFonts w:cs="Arial"/>
              </w:rPr>
              <w:t>4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дение, организация сбора и утилизации отходов, </w:t>
            </w:r>
            <w:r>
              <w:rPr>
                <w:rFonts w:ascii="Arial" w:hAnsi="Arial" w:cs="Arial"/>
              </w:rPr>
              <w:br/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636,8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  <w:lang w:val="en-US"/>
              </w:rPr>
              <w:t>1</w:t>
            </w:r>
            <w:r>
              <w:rPr>
                <w:rFonts w:cs="Arial"/>
              </w:rPr>
              <w:t>11,2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1547,5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8834,6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  <w:lang w:val="en-US"/>
              </w:rPr>
              <w:t>104,</w:t>
            </w:r>
            <w:r>
              <w:rPr>
                <w:rFonts w:cs="Arial"/>
              </w:rPr>
              <w:t>7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ная; ремонт автотранспор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12132,1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78482,0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2</w:t>
            </w:r>
            <w:r>
              <w:rPr>
                <w:rFonts w:cs="Arial"/>
              </w:rPr>
              <w:t>6,0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17931,2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2</w:t>
            </w:r>
            <w:r>
              <w:rPr>
                <w:rFonts w:cs="Arial"/>
              </w:rPr>
              <w:t>1,7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2017,3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1</w:t>
            </w:r>
            <w:r>
              <w:rPr>
                <w:rFonts w:cs="Arial"/>
              </w:rPr>
              <w:t>5,5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338,8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2309,5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0</w:t>
            </w:r>
            <w:r>
              <w:rPr>
                <w:rFonts w:cs="Arial"/>
              </w:rPr>
              <w:t>4,2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880,5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144,9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0,9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  <w:lang w:val="en-US"/>
              </w:rPr>
              <w:t>3</w:t>
            </w:r>
            <w:r>
              <w:rPr>
                <w:rFonts w:cs="Arial"/>
              </w:rPr>
              <w:t>916,3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  <w:lang w:val="en-US"/>
              </w:rPr>
              <w:t>13</w:t>
            </w:r>
            <w:r>
              <w:rPr>
                <w:rFonts w:cs="Arial"/>
              </w:rPr>
              <w:t>6,6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2439,9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1</w:t>
            </w:r>
            <w:r>
              <w:rPr>
                <w:rFonts w:cs="Arial"/>
              </w:rPr>
              <w:t>5,2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80,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524,7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116,8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  <w:lang w:val="en-US"/>
              </w:rPr>
              <w:t>3</w:t>
            </w:r>
            <w:r>
              <w:rPr>
                <w:rFonts w:cs="Arial"/>
              </w:rPr>
              <w:t>79,5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94,5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79,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1097,4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2</w:t>
            </w:r>
            <w:r>
              <w:rPr>
                <w:rFonts w:cs="Arial"/>
              </w:rPr>
              <w:t>7,1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56,8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78,2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138,2</w:t>
            </w:r>
          </w:p>
        </w:tc>
      </w:tr>
      <w:tr w:rsidR="0094079A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114,5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pStyle w:val="21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0</w:t>
            </w:r>
            <w:r>
              <w:rPr>
                <w:rFonts w:cs="Arial"/>
              </w:rPr>
              <w:t>7,2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9" w:name="_Toc113011416"/>
      <w:r>
        <w:rPr>
          <w:i w:val="0"/>
        </w:rPr>
        <w:t>2. ПРОМЫШЛЕННОЕ ПРОИЗВОДСТВО</w:t>
      </w:r>
      <w:bookmarkEnd w:id="7"/>
      <w:bookmarkEnd w:id="8"/>
      <w:bookmarkEnd w:id="9"/>
    </w:p>
    <w:p w:rsidR="0094079A" w:rsidRDefault="0094079A">
      <w:pPr>
        <w:rPr>
          <w:sz w:val="2"/>
          <w:szCs w:val="2"/>
          <w:highlight w:val="yellow"/>
        </w:rPr>
      </w:pPr>
    </w:p>
    <w:p w:rsidR="0094079A" w:rsidRDefault="00305B5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июле 2022г. по сравнению с соответствующим периодом предыдущего года составил 98,1%, в январе-июле 2022г. – 98,8%.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); 2)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125,5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82,0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 xml:space="preserve"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</w:t>
      </w:r>
      <w:r>
        <w:rPr>
          <w:rFonts w:ascii="Arial" w:hAnsi="Arial" w:cs="Arial"/>
          <w:i/>
          <w:iCs/>
          <w:sz w:val="20"/>
          <w:szCs w:val="20"/>
        </w:rPr>
        <w:t>е</w:t>
      </w:r>
      <w:r>
        <w:rPr>
          <w:rFonts w:ascii="Arial" w:hAnsi="Arial" w:cs="Arial"/>
          <w:i/>
          <w:iCs/>
          <w:sz w:val="20"/>
          <w:szCs w:val="20"/>
        </w:rPr>
        <w:t>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94079A" w:rsidRDefault="00305B5A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vertAlign w:val="superscript"/>
        </w:rPr>
        <w:t xml:space="preserve">2) </w:t>
      </w:r>
      <w:r>
        <w:rPr>
          <w:rFonts w:ascii="Arial" w:hAnsi="Arial" w:cs="Arial"/>
          <w:i/>
          <w:sz w:val="20"/>
          <w:szCs w:val="20"/>
        </w:rPr>
        <w:t>Данные уточнены в соответствии с регламентом разработки 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94079A" w:rsidRPr="0054498D" w:rsidRDefault="0094079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</w:p>
    <w:p w:rsidR="00305B5A" w:rsidRPr="0054498D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</w:p>
    <w:p w:rsidR="0094079A" w:rsidRDefault="00305B5A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94079A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2022г.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июлю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Январь-июль 2022г.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январю-июлю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7,8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98,6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118,4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</w:t>
            </w:r>
            <w:r>
              <w:rPr>
                <w:rFonts w:ascii="Arial" w:hAnsi="Arial" w:cs="Arial"/>
                <w:szCs w:val="23"/>
                <w:lang w:val="en-US"/>
              </w:rPr>
              <w:t>7,</w:t>
            </w:r>
            <w:r>
              <w:rPr>
                <w:rFonts w:ascii="Arial" w:hAnsi="Arial" w:cs="Arial"/>
                <w:szCs w:val="23"/>
              </w:rPr>
              <w:t>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98,6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32,3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,6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98,</w:t>
            </w:r>
            <w:r>
              <w:rPr>
                <w:rFonts w:ascii="Arial" w:hAnsi="Arial" w:cs="Arial"/>
                <w:szCs w:val="23"/>
              </w:rPr>
              <w:t>2</w:t>
            </w:r>
          </w:p>
        </w:tc>
      </w:tr>
      <w:tr w:rsidR="0094079A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Pr="00305B5A" w:rsidRDefault="00305B5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9,3</w:t>
            </w:r>
          </w:p>
        </w:tc>
      </w:tr>
      <w:tr w:rsidR="0094079A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52,8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102,1</w:t>
            </w:r>
          </w:p>
        </w:tc>
      </w:tr>
      <w:tr w:rsidR="0094079A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96,5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94,3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101,0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91,2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138,3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113,0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95,7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129,8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215,1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104,9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103,5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10</w:t>
            </w:r>
            <w:r>
              <w:rPr>
                <w:rFonts w:ascii="Arial" w:hAnsi="Arial" w:cs="Arial"/>
                <w:szCs w:val="23"/>
              </w:rPr>
              <w:t>0,1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173,0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109,8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98,9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98,7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102,8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107,</w:t>
            </w:r>
            <w:r>
              <w:rPr>
                <w:rFonts w:ascii="Arial" w:hAnsi="Arial" w:cs="Arial"/>
                <w:szCs w:val="23"/>
              </w:rPr>
              <w:t>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2,3</w:t>
            </w:r>
          </w:p>
        </w:tc>
      </w:tr>
      <w:tr w:rsidR="0094079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105,3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101,3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94079A" w:rsidRDefault="0094079A">
      <w:pPr>
        <w:spacing w:after="120"/>
        <w:ind w:firstLine="709"/>
        <w:jc w:val="both"/>
        <w:rPr>
          <w:rFonts w:ascii="Arial" w:hAnsi="Arial" w:cs="Arial"/>
          <w:b/>
        </w:rPr>
      </w:pP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94079A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94079A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июлю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январю-июлю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71,5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125,9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126,7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133,8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19383,0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97634,5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90,3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04,6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136,4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средств и материалов, применяемых в медици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140,5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162,8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86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ремонт и монтаж машин и </w:t>
            </w:r>
          </w:p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167,1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462,0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131,3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11379,9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8103,8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3276,1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</w:tr>
      <w:tr w:rsidR="0094079A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сбора и утилизации отх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94079A" w:rsidRDefault="00305B5A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4079A" w:rsidRDefault="0094079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</w:p>
    <w:p w:rsidR="0094079A" w:rsidRDefault="00305B5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8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7"/>
        <w:gridCol w:w="1423"/>
        <w:gridCol w:w="1550"/>
      </w:tblGrid>
      <w:tr w:rsidR="0094079A">
        <w:trPr>
          <w:cantSplit/>
          <w:trHeight w:val="1460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Январь-июль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 2021г.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4079A" w:rsidTr="00305B5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 w:rsidR="0094079A" w:rsidTr="00305B5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127,0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</w:tr>
      <w:tr w:rsidR="0094079A" w:rsidTr="00305B5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079A" w:rsidRDefault="0094079A">
            <w:pPr>
              <w:spacing w:before="120" w:after="120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94079A" w:rsidTr="00305B5A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left" w:pos="-3221"/>
              </w:tabs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41325,8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94079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36742,7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191,5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4079A" w:rsidRDefault="00305B5A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94079A" w:rsidRDefault="00305B5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94079A" w:rsidRDefault="00305B5A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94079A" w:rsidRDefault="00305B5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94079A" w:rsidRDefault="00305B5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94079A" w:rsidRDefault="00305B5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2853,2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94079A" w:rsidRDefault="00305B5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94079A" w:rsidRDefault="00305B5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94079A" w:rsidRDefault="00305B5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079A" w:rsidRDefault="0094079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3545,5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1766,0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1360,5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4079A" w:rsidRDefault="0094079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4079A" w:rsidRDefault="00305B5A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13011417"/>
      <w:r>
        <w:rPr>
          <w:i w:val="0"/>
        </w:rPr>
        <w:t>3. РЫБОЛОВСТВО</w:t>
      </w:r>
      <w:bookmarkEnd w:id="10"/>
    </w:p>
    <w:p w:rsidR="0094079A" w:rsidRDefault="00305B5A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</w:rPr>
        <w:t xml:space="preserve">Организациями, </w:t>
      </w:r>
      <w:r>
        <w:rPr>
          <w:rFonts w:ascii="Arial" w:hAnsi="Arial" w:cs="Arial"/>
          <w:iCs/>
          <w:spacing w:val="2"/>
        </w:rPr>
        <w:t>зарегистрированными по виду деятельности</w:t>
      </w:r>
      <w:r>
        <w:rPr>
          <w:rFonts w:ascii="Arial" w:hAnsi="Arial" w:cs="Arial"/>
        </w:rPr>
        <w:t xml:space="preserve"> «Рыб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ловство», в январе-июле 2022 года отгружено товаров собственного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водства, выполнено работ и услуг на 3781,6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что на 57,5% ниже уровня предыдущего года.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ЯНВАРЕ-ИЮЛЕ 2022 годА</w:t>
      </w:r>
    </w:p>
    <w:tbl>
      <w:tblPr>
        <w:tblW w:w="4980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4"/>
        <w:gridCol w:w="1561"/>
        <w:gridCol w:w="2373"/>
      </w:tblGrid>
      <w:tr w:rsidR="0094079A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3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94079A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42574,6</w:t>
            </w:r>
          </w:p>
        </w:tc>
        <w:tc>
          <w:tcPr>
            <w:tcW w:w="132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3871,4</w:t>
            </w:r>
          </w:p>
        </w:tc>
        <w:tc>
          <w:tcPr>
            <w:tcW w:w="132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 w:rsidR="0094079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4079A" w:rsidRDefault="00305B5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2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</w:tbl>
    <w:bookmarkEnd w:id="11"/>
    <w:bookmarkEnd w:id="12"/>
    <w:bookmarkEnd w:id="13"/>
    <w:p w:rsidR="0094079A" w:rsidRDefault="00305B5A">
      <w:pPr>
        <w:spacing w:before="60"/>
        <w:jc w:val="both"/>
        <w:rPr>
          <w:i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4079A" w:rsidRDefault="0094079A"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  <w:sz w:val="16"/>
          <w:szCs w:val="16"/>
        </w:rPr>
      </w:pPr>
    </w:p>
    <w:p w:rsidR="0094079A" w:rsidRDefault="00305B5A"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</w:rPr>
      </w:pPr>
      <w:bookmarkStart w:id="14" w:name="_Toc113011418"/>
      <w:r>
        <w:rPr>
          <w:i w:val="0"/>
        </w:rPr>
        <w:t>4. СТРОИТЕЛЬСТВО</w:t>
      </w:r>
      <w:bookmarkEnd w:id="14"/>
    </w:p>
    <w:p w:rsidR="0094079A" w:rsidRDefault="00305B5A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июле 2022г. составил 2294,5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121,7% (в сопоставимых ценах) к уровню соответствующего периода предыдущего года, в январе-июле 2022г. – 11596,1 млн рублей, или 77,6%.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6204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9301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январе-июле 2022г. введено в действие 6800 кв. метров общей площади жилых помещений, что в 3,9 раза больше, чем в соответствующем периоде предыдущего года. В том числе населением введен 21 дом общей площадью жилых помещений 2927 кв. метров, что на 69,9% больше уровня января-июля 2021г.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1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94079A" w:rsidRDefault="0094079A">
      <w:pPr>
        <w:pStyle w:val="2"/>
        <w:spacing w:before="120" w:after="120"/>
        <w:jc w:val="center"/>
        <w:rPr>
          <w:i w:val="0"/>
          <w:lang w:val="en-US"/>
        </w:rPr>
      </w:pPr>
      <w:bookmarkStart w:id="15" w:name="_Toc104899585"/>
    </w:p>
    <w:p w:rsidR="0094079A" w:rsidRDefault="00305B5A">
      <w:pPr>
        <w:pStyle w:val="2"/>
        <w:spacing w:before="120" w:after="120"/>
        <w:jc w:val="center"/>
        <w:rPr>
          <w:i w:val="0"/>
        </w:rPr>
      </w:pPr>
      <w:bookmarkStart w:id="16" w:name="_Toc113011419"/>
      <w:r>
        <w:rPr>
          <w:i w:val="0"/>
        </w:rPr>
        <w:t>5. АВТОМОБИЛЬНЫЙ ТРАНСПОРТ</w:t>
      </w:r>
      <w:bookmarkEnd w:id="15"/>
      <w:bookmarkEnd w:id="16"/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4079A">
        <w:trPr>
          <w:trHeight w:val="114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2022г.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июлю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>июль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ь-</w:t>
            </w:r>
            <w:proofErr w:type="gramEnd"/>
            <w:r>
              <w:rPr>
                <w:rFonts w:ascii="Arial" w:hAnsi="Arial" w:cs="Arial"/>
                <w:i/>
              </w:rPr>
              <w:br/>
              <w:t xml:space="preserve">июль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>июлю 2021г.</w:t>
            </w:r>
          </w:p>
        </w:tc>
      </w:tr>
      <w:tr w:rsidR="0094079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2962,0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94079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Данные приведены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94079A">
      <w:pPr>
        <w:spacing w:before="240" w:after="120"/>
        <w:jc w:val="center"/>
        <w:rPr>
          <w:rFonts w:ascii="Arial" w:hAnsi="Arial" w:cs="Arial"/>
          <w:b/>
        </w:rPr>
      </w:pPr>
    </w:p>
    <w:p w:rsidR="0094079A" w:rsidRDefault="0094079A">
      <w:pPr>
        <w:spacing w:before="240" w:after="120"/>
        <w:jc w:val="center"/>
        <w:rPr>
          <w:rFonts w:ascii="Arial" w:hAnsi="Arial" w:cs="Arial"/>
          <w:b/>
        </w:rPr>
      </w:pPr>
    </w:p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i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Данные приведены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13011420"/>
      <w:r>
        <w:rPr>
          <w:lang w:val="en-US"/>
        </w:rPr>
        <w:lastRenderedPageBreak/>
        <w:t>III</w:t>
      </w:r>
      <w:r>
        <w:t>. РЫНКИ ТОВАРОВ И УСЛУГ</w:t>
      </w:r>
      <w:bookmarkEnd w:id="17"/>
    </w:p>
    <w:p w:rsidR="0094079A" w:rsidRDefault="00305B5A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113011421"/>
      <w:bookmarkStart w:id="19" w:name="_Toc347145697"/>
      <w:r>
        <w:rPr>
          <w:i w:val="0"/>
          <w:color w:val="000000" w:themeColor="text1"/>
        </w:rPr>
        <w:t>1. РОЗНИЧНАЯ ТОРГОВЛЯ</w:t>
      </w:r>
      <w:bookmarkEnd w:id="18"/>
    </w:p>
    <w:p w:rsidR="0094079A" w:rsidRDefault="00305B5A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июле 2022г. составил 3825,7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100,5%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январе-июле 2022г. – 25784,3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101,4%.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74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3698,4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378</w:t>
            </w:r>
            <w:r>
              <w:rPr>
                <w:rFonts w:ascii="Arial" w:hAnsi="Arial" w:cs="Arial"/>
              </w:rPr>
              <w:t>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11189,8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21958,6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25784,3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94079A">
      <w:pPr>
        <w:ind w:firstLine="720"/>
        <w:jc w:val="both"/>
        <w:rPr>
          <w:rFonts w:ascii="Arial" w:hAnsi="Arial" w:cs="Arial"/>
          <w:kern w:val="24"/>
        </w:rPr>
      </w:pPr>
    </w:p>
    <w:p w:rsidR="0094079A" w:rsidRDefault="00305B5A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94079A" w:rsidRDefault="00305B5A"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lastRenderedPageBreak/>
        <w:t>В январе-июле 2022г. оборот розничной торговли на 99,9%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94079A" w:rsidRDefault="0094079A">
      <w:pPr>
        <w:ind w:firstLine="720"/>
        <w:jc w:val="both"/>
        <w:rPr>
          <w:rFonts w:ascii="Arial" w:hAnsi="Arial" w:cs="Arial"/>
          <w:b/>
          <w:kern w:val="24"/>
        </w:rPr>
      </w:pPr>
    </w:p>
    <w:p w:rsidR="0094079A" w:rsidRDefault="00305B5A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4079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2022г.</w:t>
            </w:r>
          </w:p>
        </w:tc>
      </w:tr>
      <w:tr w:rsidR="0094079A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июлю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94079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3825,7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25784,3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</w:tr>
      <w:tr w:rsidR="0094079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</w:tr>
      <w:tr w:rsidR="0094079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3821,5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25767,8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94079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94079A" w:rsidRDefault="00305B5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январе-июле 2022г. в структуре оборота розничной торговли удел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53,1%,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46,9% (в январе-июле 2021г.  – 51,7% и 48,3% соответственно).</w:t>
      </w:r>
    </w:p>
    <w:p w:rsidR="0094079A" w:rsidRDefault="00305B5A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6000,3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11655,1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>
        <w:trPr>
          <w:trHeight w:val="546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522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1751,0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12084,6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>
      <w:pPr>
        <w:pStyle w:val="2"/>
        <w:spacing w:after="240"/>
        <w:jc w:val="center"/>
        <w:rPr>
          <w:i w:val="0"/>
        </w:rPr>
      </w:pPr>
      <w:bookmarkStart w:id="20" w:name="_Toc113011422"/>
      <w:bookmarkStart w:id="21" w:name="_Toc73090105"/>
      <w:bookmarkStart w:id="22" w:name="_Toc1547765"/>
      <w:r>
        <w:rPr>
          <w:i w:val="0"/>
        </w:rPr>
        <w:t>2. ОБЩЕСТВЕННОЕ ПИТАНИЕ</w:t>
      </w:r>
      <w:bookmarkEnd w:id="20"/>
    </w:p>
    <w:bookmarkEnd w:id="21"/>
    <w:p w:rsidR="0094079A" w:rsidRDefault="00305B5A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июле 2022г. составил 295,6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94,0%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январе-июле 2022г. – 2044,0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102,6%.</w:t>
      </w:r>
    </w:p>
    <w:p w:rsidR="0094079A" w:rsidRDefault="00305B5A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67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1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308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2044,0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4079A" w:rsidRDefault="00305B5A">
      <w:pPr>
        <w:pStyle w:val="2"/>
        <w:spacing w:before="480" w:after="240"/>
        <w:jc w:val="center"/>
        <w:rPr>
          <w:i w:val="0"/>
        </w:rPr>
      </w:pPr>
      <w:bookmarkStart w:id="23" w:name="_Toc113011423"/>
      <w:r>
        <w:rPr>
          <w:i w:val="0"/>
        </w:rPr>
        <w:t>3. РЫНОК ПЛАТНЫХ УСЛУГ НАСЕЛЕНИЮ</w:t>
      </w:r>
      <w:bookmarkEnd w:id="22"/>
      <w:bookmarkEnd w:id="23"/>
    </w:p>
    <w:p w:rsidR="0094079A" w:rsidRDefault="00305B5A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2022г. населению было предоставлено платных услуг на сумму 1237,5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proofErr w:type="gramStart"/>
      <w:r w:rsidR="0042020F"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101,2%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январе-июле 2022г. </w:t>
      </w:r>
      <w:r>
        <w:rPr>
          <w:rFonts w:ascii="Arial" w:hAnsi="Arial" w:cs="Arial"/>
          <w:kern w:val="24"/>
          <w:sz w:val="24"/>
          <w:szCs w:val="24"/>
        </w:rPr>
        <w:t>– 8658,6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 w:rsidR="0042020F">
        <w:rPr>
          <w:rFonts w:ascii="Arial" w:hAnsi="Arial" w:cs="Arial"/>
          <w:sz w:val="24"/>
          <w:szCs w:val="24"/>
        </w:rPr>
        <w:t>млн</w:t>
      </w:r>
      <w:r>
        <w:rPr>
          <w:rFonts w:ascii="Arial" w:hAnsi="Arial" w:cs="Arial"/>
          <w:sz w:val="24"/>
          <w:szCs w:val="24"/>
        </w:rPr>
        <w:t xml:space="preserve"> рублей, или 98,0%. Объем платных услуг, оказанных в среднем одному жит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лю области, составил 62561 рубль и по сравнению с январем-июлем 2021г. уменьшился на 1,1%.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4079A">
        <w:trPr>
          <w:trHeight w:val="46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2022г.</w:t>
            </w:r>
          </w:p>
        </w:tc>
      </w:tr>
      <w:tr w:rsidR="0094079A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июлю 2021г.</w:t>
            </w:r>
            <w:proofErr w:type="gramStart"/>
            <w:r>
              <w:rPr>
                <w:rFonts w:ascii="Arial" w:hAnsi="Arial" w:cs="Arial"/>
                <w:i/>
              </w:rPr>
              <w:t>,в</w:t>
            </w:r>
            <w:proofErr w:type="gramEnd"/>
            <w:r>
              <w:rPr>
                <w:rFonts w:ascii="Arial" w:hAnsi="Arial" w:cs="Arial"/>
                <w:i/>
              </w:rPr>
              <w:t xml:space="preserve">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январю-июлю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94079A">
        <w:trPr>
          <w:trHeight w:val="1414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 xml:space="preserve">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24" w:right="-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1237,5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68" w:right="-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101,2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8658,6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39" w:right="-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103,6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" w:right="102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98,0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24" w:right="102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124" w:right="-6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68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39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"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ind w:left="-124" w:right="102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24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68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912,9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39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53"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963,8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1170,3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13,2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712,2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8,8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2767,0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32,1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283,7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3,0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771,4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94079A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470,9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94079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94079A" w:rsidRDefault="00305B5A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4079A" w:rsidRDefault="00305B5A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Pr="00305B5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120"/>
        <w:jc w:val="center"/>
      </w:pPr>
      <w:bookmarkStart w:id="24" w:name="_Toc347145703"/>
      <w:bookmarkStart w:id="25" w:name="_Toc443379907"/>
      <w:bookmarkStart w:id="26" w:name="_Toc454202430"/>
      <w:bookmarkStart w:id="27" w:name="_Toc51231243"/>
      <w:bookmarkStart w:id="28" w:name="_Toc113011424"/>
      <w:r>
        <w:rPr>
          <w:lang w:val="en-US"/>
        </w:rPr>
        <w:lastRenderedPageBreak/>
        <w:t>IV</w:t>
      </w:r>
      <w:r>
        <w:t xml:space="preserve">. </w:t>
      </w:r>
      <w:bookmarkEnd w:id="24"/>
      <w:bookmarkEnd w:id="25"/>
      <w:bookmarkEnd w:id="26"/>
      <w:r>
        <w:t>ИНВЕСТИЦИИ</w:t>
      </w:r>
      <w:bookmarkEnd w:id="27"/>
      <w:bookmarkEnd w:id="28"/>
    </w:p>
    <w:p w:rsidR="0094079A" w:rsidRPr="00305B5A" w:rsidRDefault="0094079A"/>
    <w:p w:rsidR="0094079A" w:rsidRPr="0042020F" w:rsidRDefault="00305B5A" w:rsidP="0054498D">
      <w:pPr>
        <w:spacing w:before="60" w:after="60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b/>
        </w:rPr>
        <w:t xml:space="preserve">          </w:t>
      </w:r>
      <w:proofErr w:type="gramStart"/>
      <w:r>
        <w:rPr>
          <w:rFonts w:ascii="Arial" w:hAnsi="Arial" w:cs="Arial"/>
          <w:kern w:val="22"/>
        </w:rPr>
        <w:t>В связи с уточнением данных о региональной и отраслевой динамике индекса цен на машины и оборудование инвестиционного назначения в 2022г., а также сводного индекса цен на продукцию (затраты, услуги) инвест</w:t>
      </w:r>
      <w:r>
        <w:rPr>
          <w:rFonts w:ascii="Arial" w:hAnsi="Arial" w:cs="Arial"/>
          <w:kern w:val="22"/>
        </w:rPr>
        <w:t>и</w:t>
      </w:r>
      <w:r>
        <w:rPr>
          <w:rFonts w:ascii="Arial" w:hAnsi="Arial" w:cs="Arial"/>
          <w:kern w:val="22"/>
        </w:rPr>
        <w:t>ционного назначения, информация об объемах инвестиций в основной кап</w:t>
      </w:r>
      <w:r>
        <w:rPr>
          <w:rFonts w:ascii="Arial" w:hAnsi="Arial" w:cs="Arial"/>
          <w:kern w:val="22"/>
        </w:rPr>
        <w:t>и</w:t>
      </w:r>
      <w:r>
        <w:rPr>
          <w:rFonts w:ascii="Arial" w:hAnsi="Arial" w:cs="Arial"/>
          <w:kern w:val="22"/>
        </w:rPr>
        <w:t>тал в сопоставимых ценах за 2022г. будет опубликована в докладе «Социал</w:t>
      </w:r>
      <w:r>
        <w:rPr>
          <w:rFonts w:ascii="Arial" w:hAnsi="Arial" w:cs="Arial"/>
          <w:kern w:val="22"/>
        </w:rPr>
        <w:t>ь</w:t>
      </w:r>
      <w:r>
        <w:rPr>
          <w:rFonts w:ascii="Arial" w:hAnsi="Arial" w:cs="Arial"/>
          <w:kern w:val="22"/>
        </w:rPr>
        <w:t>но-экономиче</w:t>
      </w:r>
      <w:r w:rsidR="00F26D77">
        <w:rPr>
          <w:rFonts w:ascii="Arial" w:hAnsi="Arial" w:cs="Arial"/>
          <w:kern w:val="22"/>
        </w:rPr>
        <w:t>ское положение Магаданской области</w:t>
      </w:r>
      <w:bookmarkStart w:id="29" w:name="_GoBack"/>
      <w:bookmarkEnd w:id="29"/>
      <w:r>
        <w:rPr>
          <w:rFonts w:ascii="Arial" w:hAnsi="Arial" w:cs="Arial"/>
          <w:kern w:val="22"/>
        </w:rPr>
        <w:t>» за январь-август 2022 г.</w:t>
      </w:r>
      <w:proofErr w:type="gramEnd"/>
    </w:p>
    <w:p w:rsidR="00EA2D0D" w:rsidRPr="0042020F" w:rsidRDefault="00EA2D0D" w:rsidP="0054498D">
      <w:pPr>
        <w:spacing w:before="60" w:after="60"/>
        <w:jc w:val="both"/>
        <w:rPr>
          <w:rFonts w:ascii="Arial" w:hAnsi="Arial" w:cs="Arial"/>
          <w:kern w:val="22"/>
        </w:rPr>
      </w:pPr>
    </w:p>
    <w:p w:rsidR="00EA2D0D" w:rsidRPr="00EA2D0D" w:rsidRDefault="00305B5A" w:rsidP="00EA2D0D"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94079A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EA2D0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 w:rsidR="00305B5A"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94079A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9406,0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25575,8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44713,0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68555,5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</w:tr>
      <w:tr w:rsidR="0094079A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10525,6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965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29887,5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right="965"/>
              <w:jc w:val="right"/>
              <w:rPr>
                <w:rFonts w:ascii="Arial" w:hAnsi="Arial" w:cs="Arial"/>
              </w:rPr>
            </w:pPr>
          </w:p>
        </w:tc>
      </w:tr>
    </w:tbl>
    <w:p w:rsidR="00CC5304" w:rsidRDefault="00CC5304" w:rsidP="00CC5304">
      <w:pPr>
        <w:jc w:val="both"/>
        <w:rPr>
          <w:rFonts w:ascii="Arial" w:hAnsi="Arial" w:cs="Arial"/>
          <w:b/>
          <w:kern w:val="22"/>
          <w:vertAlign w:val="superscript"/>
          <w:lang w:val="en-US"/>
        </w:rPr>
      </w:pPr>
    </w:p>
    <w:p w:rsidR="0094079A" w:rsidRDefault="00EA2D0D" w:rsidP="00CC5304">
      <w:pPr>
        <w:jc w:val="both"/>
        <w:rPr>
          <w:rFonts w:ascii="Arial" w:hAnsi="Arial" w:cs="Arial"/>
          <w:b/>
          <w:kern w:val="22"/>
          <w:sz w:val="32"/>
          <w:szCs w:val="32"/>
          <w:vertAlign w:val="superscript"/>
        </w:rPr>
      </w:pPr>
      <w:r>
        <w:rPr>
          <w:rFonts w:ascii="Arial" w:hAnsi="Arial" w:cs="Arial"/>
          <w:b/>
          <w:kern w:val="22"/>
          <w:vertAlign w:val="superscript"/>
          <w:lang w:val="en-US"/>
        </w:rPr>
        <w:t xml:space="preserve">   </w:t>
      </w:r>
      <w:r w:rsidR="00305B5A">
        <w:rPr>
          <w:rFonts w:ascii="Arial" w:hAnsi="Arial" w:cs="Arial"/>
          <w:b/>
          <w:kern w:val="22"/>
          <w:vertAlign w:val="superscript"/>
        </w:rPr>
        <w:t xml:space="preserve"> </w:t>
      </w:r>
      <w:r w:rsidR="00305B5A">
        <w:rPr>
          <w:rFonts w:ascii="Arial" w:hAnsi="Arial" w:cs="Arial"/>
          <w:b/>
          <w:kern w:val="22"/>
          <w:sz w:val="32"/>
          <w:szCs w:val="32"/>
          <w:vertAlign w:val="superscript"/>
        </w:rPr>
        <w:t xml:space="preserve">Примечание. </w:t>
      </w:r>
      <w:r w:rsidR="00305B5A">
        <w:rPr>
          <w:rFonts w:ascii="Arial" w:hAnsi="Arial" w:cs="Arial"/>
          <w:kern w:val="22"/>
          <w:sz w:val="32"/>
          <w:szCs w:val="32"/>
          <w:vertAlign w:val="superscript"/>
        </w:rPr>
        <w:t xml:space="preserve">Данные в таблице уточнены по сравнению с </w:t>
      </w:r>
      <w:proofErr w:type="gramStart"/>
      <w:r w:rsidR="00305B5A">
        <w:rPr>
          <w:rFonts w:ascii="Arial" w:hAnsi="Arial" w:cs="Arial"/>
          <w:kern w:val="22"/>
          <w:sz w:val="32"/>
          <w:szCs w:val="32"/>
          <w:vertAlign w:val="superscript"/>
        </w:rPr>
        <w:t>опубликованными</w:t>
      </w:r>
      <w:proofErr w:type="gramEnd"/>
      <w:r w:rsidR="00305B5A">
        <w:rPr>
          <w:rFonts w:ascii="Arial" w:hAnsi="Arial" w:cs="Arial"/>
          <w:kern w:val="22"/>
          <w:sz w:val="32"/>
          <w:szCs w:val="32"/>
          <w:vertAlign w:val="superscript"/>
        </w:rPr>
        <w:t xml:space="preserve"> ранее.</w:t>
      </w:r>
    </w:p>
    <w:p w:rsidR="0094079A" w:rsidRDefault="00305B5A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 w:rsidR="0094079A" w:rsidRDefault="00305B5A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94079A" w:rsidRDefault="00305B5A">
      <w:pPr>
        <w:spacing w:before="36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Ind w:w="35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94079A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2022г.</w:t>
            </w:r>
          </w:p>
        </w:tc>
      </w:tr>
      <w:tr w:rsidR="0094079A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EA2D0D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 w:rsidR="00305B5A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94079A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22138,0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94079A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94079A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10713,8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11424,2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51,6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94079A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94079A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5067,8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1988,1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94079A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94079A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бюджетов субъектов Российской 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1670,2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4079A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94079A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4079A" w:rsidRDefault="00305B5A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>
        <w:rPr>
          <w:rFonts w:ascii="Arial" w:hAnsi="Arial" w:cs="Arial"/>
          <w:i/>
          <w:sz w:val="22"/>
          <w:szCs w:val="22"/>
        </w:rPr>
        <w:t>ю</w:t>
      </w:r>
      <w:r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94079A" w:rsidRDefault="00305B5A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</w:t>
      </w:r>
      <w:r>
        <w:rPr>
          <w:rFonts w:ascii="Arial" w:hAnsi="Arial" w:cs="Arial"/>
          <w:i/>
          <w:sz w:val="22"/>
          <w:szCs w:val="22"/>
        </w:rPr>
        <w:br/>
        <w:t>с Федеральным законом от 29.11.2007 №282-ФЗ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 xml:space="preserve">ском учете и системе государственной статистики в Российской Федерации» </w:t>
      </w:r>
      <w:r>
        <w:rPr>
          <w:rFonts w:ascii="Arial" w:hAnsi="Arial" w:cs="Arial"/>
          <w:i/>
          <w:sz w:val="22"/>
          <w:szCs w:val="22"/>
        </w:rPr>
        <w:br/>
        <w:t xml:space="preserve">(п.5 ст. 4; п.1 ст. 9).   </w:t>
      </w:r>
    </w:p>
    <w:p w:rsidR="0094079A" w:rsidRDefault="0094079A">
      <w:pPr>
        <w:ind w:right="-87"/>
        <w:jc w:val="both"/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keepNext/>
        <w:spacing w:before="240" w:after="40"/>
        <w:jc w:val="center"/>
        <w:rPr>
          <w:rFonts w:ascii="Arial" w:hAnsi="Arial" w:cs="Arial"/>
          <w:b/>
        </w:rPr>
      </w:pPr>
    </w:p>
    <w:p w:rsidR="0094079A" w:rsidRDefault="0094079A">
      <w:pPr>
        <w:keepNext/>
        <w:spacing w:before="240" w:after="40"/>
        <w:jc w:val="center"/>
        <w:rPr>
          <w:rFonts w:ascii="Arial" w:hAnsi="Arial" w:cs="Arial"/>
          <w:b/>
        </w:rPr>
      </w:pPr>
    </w:p>
    <w:p w:rsidR="0094079A" w:rsidRDefault="0094079A">
      <w:pPr>
        <w:keepNext/>
        <w:spacing w:before="240" w:after="40"/>
        <w:jc w:val="center"/>
        <w:rPr>
          <w:rFonts w:ascii="Arial" w:hAnsi="Arial" w:cs="Arial"/>
          <w:b/>
        </w:rPr>
      </w:pPr>
    </w:p>
    <w:p w:rsidR="0094079A" w:rsidRDefault="0094079A">
      <w:pPr>
        <w:keepNext/>
        <w:spacing w:before="240" w:after="40"/>
        <w:jc w:val="center"/>
        <w:rPr>
          <w:rFonts w:ascii="Arial" w:hAnsi="Arial" w:cs="Arial"/>
          <w:b/>
        </w:rPr>
      </w:pPr>
    </w:p>
    <w:p w:rsidR="0094079A" w:rsidRDefault="0094079A">
      <w:pPr>
        <w:keepNext/>
        <w:spacing w:before="240" w:after="40"/>
        <w:jc w:val="center"/>
        <w:rPr>
          <w:rFonts w:ascii="Arial" w:hAnsi="Arial" w:cs="Arial"/>
          <w:b/>
        </w:rPr>
      </w:pPr>
    </w:p>
    <w:p w:rsidR="0094079A" w:rsidRDefault="0094079A">
      <w:pPr>
        <w:ind w:right="-87"/>
        <w:jc w:val="both"/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305B5A">
      <w:pPr>
        <w:tabs>
          <w:tab w:val="left" w:pos="3763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Pr="0042020F" w:rsidRDefault="0094079A">
      <w:pPr>
        <w:rPr>
          <w:rFonts w:ascii="Arial" w:hAnsi="Arial" w:cs="Arial"/>
          <w:i/>
          <w:sz w:val="22"/>
          <w:szCs w:val="22"/>
        </w:rPr>
      </w:pP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0" w:name="_Toc113011425"/>
      <w:bookmarkEnd w:id="19"/>
      <w:r>
        <w:rPr>
          <w:lang w:val="en-US"/>
        </w:rPr>
        <w:lastRenderedPageBreak/>
        <w:t>V</w:t>
      </w:r>
      <w:r>
        <w:t>. ЦЕНЫ</w:t>
      </w:r>
      <w:bookmarkEnd w:id="30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94079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2022г.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4079A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94079A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</w:tr>
      <w:tr w:rsidR="0094079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94,7</w:t>
            </w:r>
          </w:p>
        </w:tc>
      </w:tr>
      <w:tr w:rsidR="0094079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105,8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112,4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117,9</w:t>
            </w:r>
          </w:p>
        </w:tc>
      </w:tr>
      <w:tr w:rsidR="0094079A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vAlign w:val="bottom"/>
          </w:tcPr>
          <w:p w:rsidR="0094079A" w:rsidRDefault="00305B5A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1" w:name="_Toc113011426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1"/>
    </w:p>
    <w:p w:rsidR="0094079A" w:rsidRDefault="00305B5A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июле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100,9%, в </w:t>
      </w:r>
      <w:r>
        <w:rPr>
          <w:rFonts w:ascii="Arial" w:hAnsi="Arial" w:cs="Arial"/>
          <w:kern w:val="24"/>
        </w:rPr>
        <w:br/>
        <w:t>том числе на продовольственные товары – 100,5%, непродовольственные т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вары – 100,9%, услуги – 101,5%.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94079A" w:rsidRDefault="00305B5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июле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0,5%.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94079A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2022г.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4079A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94079A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114,5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135,4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115,8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150,8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118,5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134,7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117,6</w:t>
            </w:r>
          </w:p>
        </w:tc>
      </w:tr>
      <w:tr w:rsidR="0094079A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4079A" w:rsidRDefault="00305B5A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bCs/>
        </w:rPr>
      </w:pPr>
    </w:p>
    <w:p w:rsidR="0094079A" w:rsidRDefault="00305B5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июля 2022г. составила 10364,37 рубля.</w:t>
      </w:r>
    </w:p>
    <w:p w:rsidR="0094079A" w:rsidRDefault="0094079A">
      <w:pPr>
        <w:ind w:firstLine="709"/>
        <w:jc w:val="both"/>
        <w:rPr>
          <w:rFonts w:ascii="Arial" w:hAnsi="Arial" w:cs="Arial"/>
          <w:b/>
          <w:bCs/>
        </w:rPr>
      </w:pP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июле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94079A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10364,37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99,01</w:t>
            </w:r>
          </w:p>
        </w:tc>
      </w:tr>
      <w:tr w:rsidR="0094079A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10289,99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99,54</w:t>
            </w:r>
          </w:p>
        </w:tc>
      </w:tr>
      <w:tr w:rsidR="0094079A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9896,95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97,45</w:t>
            </w:r>
          </w:p>
        </w:tc>
      </w:tr>
      <w:tr w:rsidR="0094079A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9969,42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96,92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94079A" w:rsidRDefault="00305B5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июле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увеличились на 0,9%.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94079A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2022г.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4079A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94079A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4079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94079A" w:rsidRDefault="00305B5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июле 2022г</w:t>
      </w:r>
      <w:r>
        <w:rPr>
          <w:rFonts w:ascii="Arial" w:hAnsi="Arial" w:cs="Arial"/>
        </w:rPr>
        <w:t>. по сравнению с предыдущим месяцем увеличились на 1,5%.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94079A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2022г.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4079A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94079A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116,1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107,6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107,2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104,9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104,8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Жилищно-коммунальные усл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108,7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132,7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94079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94079A" w:rsidRDefault="00305B5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108,0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2" w:name="_Toc113011427"/>
      <w:r>
        <w:rPr>
          <w:i w:val="0"/>
        </w:rPr>
        <w:t>2. ЦЕНЫ ПРОИЗВОДИТЕЛЕЙ</w:t>
      </w:r>
      <w:bookmarkEnd w:id="32"/>
    </w:p>
    <w:p w:rsidR="0094079A" w:rsidRDefault="00305B5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июле 2022г. относительно предыдущего месяца, по предварительным данным, составил 99,2%, в том числе в добыче полезных ископаемых – 100,0%, в обрабатыв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ющих производствах – 98,2%, в обеспечении электрической энергией, газом и паром; кондиционировании воздуха – 100,2%.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94079A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94079A">
        <w:trPr>
          <w:trHeight w:val="2297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декабрю 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добыча </w:t>
            </w:r>
            <w:r>
              <w:rPr>
                <w:rFonts w:ascii="Arial" w:hAnsi="Arial" w:cs="Arial"/>
                <w:i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обрабат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вающие произво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обеспечение электрич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ской энерг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ей, газом и паром; ко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диционир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 xml:space="preserve">вание </w:t>
            </w:r>
            <w:r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9407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 xml:space="preserve">рю </w:t>
            </w:r>
            <w:r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пре-</w:t>
            </w:r>
            <w:proofErr w:type="spellStart"/>
            <w:r>
              <w:rPr>
                <w:rFonts w:ascii="Arial" w:hAnsi="Arial" w:cs="Arial"/>
                <w:i/>
              </w:rPr>
              <w:t>ды</w:t>
            </w:r>
            <w:proofErr w:type="spellEnd"/>
            <w:r>
              <w:rPr>
                <w:rFonts w:ascii="Arial" w:hAnsi="Arial" w:cs="Arial"/>
                <w:i/>
              </w:rPr>
              <w:t>-</w:t>
            </w:r>
            <w:proofErr w:type="spellStart"/>
            <w:r>
              <w:rPr>
                <w:rFonts w:ascii="Arial" w:hAnsi="Arial" w:cs="Arial"/>
                <w:i/>
              </w:rPr>
              <w:t>дуще-му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86,6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  <w:lang w:val="en-US"/>
              </w:rPr>
              <w:t>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131,6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79,2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9407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94,9</w:t>
            </w:r>
          </w:p>
        </w:tc>
        <w:tc>
          <w:tcPr>
            <w:tcW w:w="5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47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86,3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94079A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2022г.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4079A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94079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305B5A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94079A" w:rsidRDefault="00305B5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</w:tcPr>
          <w:p w:rsidR="0094079A" w:rsidRDefault="00305B5A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812" w:type="pct"/>
            <w:tcBorders>
              <w:top w:val="single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94079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117,5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78,1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86,4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94079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4079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94079A" w:rsidRDefault="00305B5A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123,0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94079A" w:rsidRDefault="00305B5A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июле 2022г.,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3" w:name="_Toc347145706"/>
      <w:bookmarkStart w:id="34" w:name="_Toc443379910"/>
      <w:bookmarkStart w:id="35" w:name="_Toc472350846"/>
      <w:bookmarkStart w:id="36" w:name="_Toc17209006"/>
      <w:bookmarkStart w:id="37" w:name="_Toc113011428"/>
      <w:r>
        <w:rPr>
          <w:lang w:val="en-US"/>
        </w:rPr>
        <w:lastRenderedPageBreak/>
        <w:t>VI</w:t>
      </w:r>
      <w:r>
        <w:t xml:space="preserve">. </w:t>
      </w:r>
      <w:bookmarkEnd w:id="33"/>
      <w:r>
        <w:t>ФИНАНСОВАЯ</w:t>
      </w:r>
      <w:bookmarkStart w:id="38" w:name="_Toc443379911"/>
      <w:bookmarkStart w:id="39" w:name="_Toc472350847"/>
      <w:bookmarkEnd w:id="34"/>
      <w:bookmarkEnd w:id="35"/>
      <w:r>
        <w:t xml:space="preserve"> ДЕЯТЕЛЬНОСТЬ ОРГАНИЗАЦИЙ</w:t>
      </w:r>
      <w:bookmarkEnd w:id="36"/>
      <w:bookmarkEnd w:id="38"/>
      <w:bookmarkEnd w:id="39"/>
      <w:bookmarkEnd w:id="37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январе-июне 2022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94079A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прибыльных организ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убыточных организ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низаций, %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+27464,7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40091,3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39,7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12626,6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60,3</w:t>
            </w:r>
          </w:p>
        </w:tc>
      </w:tr>
      <w:tr w:rsidR="0094079A">
        <w:trPr>
          <w:jc w:val="center"/>
        </w:trPr>
        <w:tc>
          <w:tcPr>
            <w:tcW w:w="2278" w:type="dxa"/>
            <w:shd w:val="clear" w:color="auto" w:fill="auto"/>
          </w:tcPr>
          <w:p w:rsidR="0094079A" w:rsidRDefault="00305B5A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+1044,0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</w:p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</w:p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</w:p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</w:p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</w:p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</w:p>
          <w:p w:rsidR="0094079A" w:rsidRDefault="0094079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</w:p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+20759,2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31115,6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10356,4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69,0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+194,0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  <w:t>и паром; конд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-916,7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  <w:t>сбора и утилиз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ции отходов, </w:t>
            </w:r>
            <w:r>
              <w:rPr>
                <w:rFonts w:ascii="Arial" w:hAnsi="Arial" w:cs="Arial"/>
              </w:rPr>
              <w:br/>
              <w:t xml:space="preserve">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+160,8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+5042,2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5042,2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+1310,4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гостиниц и </w:t>
            </w:r>
            <w:r>
              <w:rPr>
                <w:rFonts w:ascii="Arial" w:hAnsi="Arial" w:cs="Arial"/>
              </w:rPr>
              <w:br/>
              <w:t xml:space="preserve">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-86,2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94079A" w:rsidRDefault="00305B5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июня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259637,8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2858,0 млн рублей или 1,1% от общей суммы задолже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ности (на конец июня 2021г. – 1,1%, на конец мая 2022г. – 0,8%).</w:t>
      </w:r>
    </w:p>
    <w:p w:rsidR="0094079A" w:rsidRDefault="00305B5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июня 2022г., по оперативным данным, составила 89970,2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- 2851,6 млн рублей, или 3,2% от общей суммы кредиторской задолженности (на конец июня 2021г. – 3,2%, на конец мая 2022г. – 2,5%).</w:t>
      </w:r>
    </w:p>
    <w:p w:rsidR="0094079A" w:rsidRDefault="00305B5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июня 2022г., по оперативным данным, составила 179575,0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8018,6 млн рублей, или 4,5%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июня 2021г. – 5,8%, на конец мая 2022г. – 3,8%).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2022г.,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июню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маю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</w:tr>
      <w:tr w:rsidR="0094079A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259637,8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</w:tr>
      <w:tr w:rsidR="0094079A">
        <w:tc>
          <w:tcPr>
            <w:tcW w:w="2487" w:type="pct"/>
            <w:shd w:val="clear" w:color="auto" w:fill="auto"/>
            <w:vAlign w:val="bottom"/>
          </w:tcPr>
          <w:p w:rsidR="0094079A" w:rsidRDefault="00305B5A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</w:tr>
      <w:tr w:rsidR="0094079A">
        <w:tc>
          <w:tcPr>
            <w:tcW w:w="2487" w:type="pct"/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89970,2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94079A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169667,6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2858,0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138,9</w:t>
            </w:r>
          </w:p>
        </w:tc>
      </w:tr>
      <w:tr w:rsidR="0094079A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</w:tr>
      <w:tr w:rsidR="0094079A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2851,6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138,5</w:t>
            </w:r>
          </w:p>
        </w:tc>
      </w:tr>
      <w:tr w:rsidR="0094079A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полученным </w:t>
            </w:r>
            <w:r>
              <w:rPr>
                <w:rFonts w:ascii="Arial" w:hAnsi="Arial" w:cs="Arial"/>
              </w:rPr>
              <w:br/>
              <w:t>займам и кредитам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179575,0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</w:tr>
      <w:tr w:rsidR="0094079A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94079A" w:rsidRDefault="00305B5A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8018,6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4079A" w:rsidRDefault="0094079A">
      <w:pPr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right"/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347145707"/>
      <w:bookmarkStart w:id="41" w:name="_Toc443379912"/>
      <w:bookmarkStart w:id="42" w:name="_Toc472350848"/>
      <w:bookmarkStart w:id="43" w:name="_Toc113011429"/>
      <w:r>
        <w:rPr>
          <w:lang w:val="en-US"/>
        </w:rPr>
        <w:lastRenderedPageBreak/>
        <w:t>VII</w:t>
      </w:r>
      <w:r>
        <w:t>. УРОВЕНЬ ЖИЗНИ НАСЕЛЕНИЯ</w:t>
      </w:r>
      <w:bookmarkEnd w:id="40"/>
      <w:bookmarkEnd w:id="41"/>
      <w:bookmarkEnd w:id="42"/>
      <w:bookmarkEnd w:id="43"/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3"/>
        <w:gridCol w:w="1783"/>
        <w:gridCol w:w="1783"/>
      </w:tblGrid>
      <w:tr w:rsidR="0094079A">
        <w:trPr>
          <w:trHeight w:val="284"/>
          <w:tblHeader/>
        </w:trPr>
        <w:tc>
          <w:tcPr>
            <w:tcW w:w="2015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квартал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96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693"/>
        </w:trPr>
        <w:tc>
          <w:tcPr>
            <w:tcW w:w="2015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>
              <w:rPr>
                <w:rFonts w:ascii="Arial" w:hAnsi="Arial" w:cs="Arial"/>
                <w:i/>
              </w:rPr>
              <w:t xml:space="preserve"> кварталу 20</w:t>
            </w:r>
            <w:r>
              <w:rPr>
                <w:rFonts w:ascii="Arial" w:hAnsi="Arial" w:cs="Arial"/>
                <w:i/>
                <w:lang w:val="en-US"/>
              </w:rPr>
              <w:t>21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кварталу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4079A"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 xml:space="preserve">Денежные доходы (в среднем на душу населения), </w:t>
            </w:r>
            <w:r>
              <w:rPr>
                <w:rFonts w:ascii="Arial" w:hAnsi="Arial" w:cs="Arial"/>
              </w:rPr>
              <w:br/>
              <w:t>рублей в месяц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84271,6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111,2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118,2</w:t>
            </w:r>
          </w:p>
        </w:tc>
      </w:tr>
      <w:tr w:rsidR="0094079A"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97,3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112,8</w:t>
            </w:r>
          </w:p>
        </w:tc>
      </w:tr>
      <w:tr w:rsidR="0094079A"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111,7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 w:rsidR="0094079A" w:rsidRDefault="0094079A">
      <w:pPr>
        <w:rPr>
          <w:rFonts w:ascii="Arial" w:hAnsi="Arial" w:cs="Arial"/>
          <w:b/>
          <w:sz w:val="20"/>
          <w:szCs w:val="20"/>
          <w:highlight w:val="yellow"/>
        </w:rPr>
      </w:pPr>
    </w:p>
    <w:p w:rsidR="0094079A" w:rsidRDefault="00305B5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>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2022г. по сравнению с соответствующим периодом предыдущего года снизились на 2,7%. </w:t>
      </w:r>
    </w:p>
    <w:p w:rsidR="0094079A" w:rsidRDefault="00305B5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2022г. по сравнению с соответствующим периодом предыдущего года снизились на 2,0%. </w:t>
      </w:r>
    </w:p>
    <w:p w:rsidR="0094079A" w:rsidRDefault="00305B5A">
      <w:pPr>
        <w:spacing w:before="12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94079A">
        <w:trPr>
          <w:trHeight w:val="675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 xml:space="preserve">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94079A">
        <w:trPr>
          <w:trHeight w:val="1415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4079A"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94079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94079A" w:rsidRDefault="00305B5A">
      <w:pPr>
        <w:spacing w:before="60" w:after="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  <w:lang w:val="en-US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 w:rsidR="0094079A" w:rsidRDefault="0094079A">
      <w:pPr>
        <w:spacing w:before="160"/>
        <w:ind w:firstLine="709"/>
        <w:jc w:val="both"/>
        <w:rPr>
          <w:rFonts w:ascii="Arial" w:hAnsi="Arial" w:cs="Arial"/>
          <w:b/>
        </w:rPr>
      </w:pPr>
    </w:p>
    <w:p w:rsidR="0094079A" w:rsidRDefault="00305B5A">
      <w:pPr>
        <w:spacing w:before="16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Default="0094079A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4079A" w:rsidRDefault="00305B5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июне 2022г. составила 118894,4 рубля и по сравнению с июнем 2021г. увеличилась на 4,5%.</w:t>
      </w:r>
    </w:p>
    <w:p w:rsidR="0094079A" w:rsidRDefault="00305B5A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>
        <w:rPr>
          <w:rFonts w:ascii="Arial" w:hAnsi="Arial" w:cs="Arial"/>
          <w:b/>
          <w:bCs/>
        </w:rPr>
        <w:br/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94079A">
        <w:trPr>
          <w:trHeight w:val="1832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(БЕЗ ВЫПЛАТ СОЦИАЛЬНОГО ХАРАКТЕРА) </w:t>
      </w:r>
      <w:r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173"/>
        <w:gridCol w:w="888"/>
        <w:gridCol w:w="890"/>
        <w:gridCol w:w="1222"/>
        <w:gridCol w:w="954"/>
        <w:gridCol w:w="1331"/>
      </w:tblGrid>
      <w:tr w:rsidR="0094079A">
        <w:trPr>
          <w:trHeight w:val="733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2022г.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2022г.</w:t>
            </w:r>
          </w:p>
        </w:tc>
      </w:tr>
      <w:tr w:rsidR="0094079A">
        <w:trPr>
          <w:trHeight w:val="420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049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2021г.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2022г.</w:t>
            </w:r>
          </w:p>
        </w:tc>
        <w:tc>
          <w:tcPr>
            <w:tcW w:w="7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рю-июню 2021г.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118894,4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114870,3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108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118393,8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154551,3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134,5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108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61129,2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51487,9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70006,1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66601,1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145413,4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203579,1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177,2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ных ископаемых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133819,7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139730,6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121,6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95972,7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91930,5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108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83707,1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92798,2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33962,5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33689,6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29,3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сины и произво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д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ломки и матери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лов для плетения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42,3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111403,9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106743,5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риалов, примен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емых в медици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ских целях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079A" w:rsidRDefault="0094079A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  <w:p w:rsidR="0094079A" w:rsidRDefault="0094079A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ind w:left="-108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ind w:left="-249" w:right="-5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68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1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19,2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 xml:space="preserve">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93056,3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73335,1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76036,6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112957,3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о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вания, не вкл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ю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ченных в другие группировки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120864,3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98764,9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150960,1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127603,9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079A" w:rsidRDefault="0094079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94079A" w:rsidRDefault="0094079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</w:tcPr>
          <w:p w:rsidR="0094079A" w:rsidRDefault="0094079A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105301,2</w:t>
            </w:r>
          </w:p>
        </w:tc>
        <w:tc>
          <w:tcPr>
            <w:tcW w:w="51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51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71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99382,8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77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86,5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69859,7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64571,2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56,2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99906,9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97033,9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84,5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транспортных средств и мот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циклов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87983,4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84553,5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105644,0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106065,4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108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79734,2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77263,5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57,8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135939,2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133611,3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 xml:space="preserve">хозяйство и вспомогательная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транспортная 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118437,9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120728,3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77150,3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68955,1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68016,1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61200,1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53,3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и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>формации и связи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96758,7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93879,8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137352,3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127980,9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66281,1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62063,0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54,0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 и технич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ская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169503,1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173348,8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150,9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научные и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следования и разрабо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151841,1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119959,4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85396,0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75166,5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65,4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4079A" w:rsidRDefault="0094079A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4079A" w:rsidRDefault="0094079A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4079A" w:rsidRDefault="0094079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и обеспечение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68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120723,1</w:t>
            </w:r>
          </w:p>
        </w:tc>
        <w:tc>
          <w:tcPr>
            <w:tcW w:w="51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51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1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113153,6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773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107529,1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96027,1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111975,0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105281,2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91,7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туры, спорта, организации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114076,2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98104,2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73588,7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69884,2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60,8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94079A" w:rsidRDefault="00305B5A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июне 2022г. составила 126703,3 рубля. По сравнению с маем 2022г. она уменьшилась на 3,6%, с июнем 2021г.  увеличилась на 5,8%. </w:t>
      </w:r>
    </w:p>
    <w:p w:rsidR="0094079A" w:rsidRDefault="0094079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94079A" w:rsidRDefault="00305B5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августа 2022г. отсутствовала.</w:t>
      </w:r>
    </w:p>
    <w:p w:rsidR="0094079A" w:rsidRDefault="00305B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>
        <w:rPr>
          <w:rFonts w:ascii="Arial" w:hAnsi="Arial" w:cs="Arial"/>
          <w:b/>
        </w:rPr>
        <w:br/>
        <w:t>ПО ЗАРАБОТНОЙ ПЛАТЕ</w:t>
      </w:r>
      <w:proofErr w:type="gramStart"/>
      <w:r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vertAlign w:val="superscript"/>
        </w:rPr>
        <w:br/>
      </w:r>
      <w:r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94079A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>
              <w:rPr>
                <w:rFonts w:ascii="Arial" w:hAnsi="Arial" w:cs="Arial"/>
                <w:bCs/>
                <w:i/>
              </w:rPr>
              <w:t>Числе</w:t>
            </w:r>
            <w:r>
              <w:rPr>
                <w:rFonts w:ascii="Arial" w:hAnsi="Arial" w:cs="Arial"/>
                <w:bCs/>
                <w:i/>
              </w:rPr>
              <w:t>н</w:t>
            </w:r>
            <w:r>
              <w:rPr>
                <w:rFonts w:ascii="Arial" w:hAnsi="Arial" w:cs="Arial"/>
                <w:bCs/>
                <w:i/>
              </w:rPr>
              <w:t>ность рабо</w:t>
            </w:r>
            <w:r>
              <w:rPr>
                <w:rFonts w:ascii="Arial" w:hAnsi="Arial" w:cs="Arial"/>
                <w:bCs/>
                <w:i/>
              </w:rPr>
              <w:t>т</w:t>
            </w:r>
            <w:r>
              <w:rPr>
                <w:rFonts w:ascii="Arial" w:hAnsi="Arial" w:cs="Arial"/>
                <w:bCs/>
                <w:i/>
              </w:rPr>
              <w:t>ников, перед кот</w:t>
            </w:r>
            <w:r>
              <w:rPr>
                <w:rFonts w:ascii="Arial" w:hAnsi="Arial" w:cs="Arial"/>
                <w:bCs/>
                <w:i/>
              </w:rPr>
              <w:t>о</w:t>
            </w:r>
            <w:r>
              <w:rPr>
                <w:rFonts w:ascii="Arial" w:hAnsi="Arial" w:cs="Arial"/>
                <w:bCs/>
                <w:i/>
              </w:rPr>
              <w:t>рыми имее</w:t>
            </w:r>
            <w:r>
              <w:rPr>
                <w:rFonts w:ascii="Arial" w:hAnsi="Arial" w:cs="Arial"/>
                <w:bCs/>
                <w:i/>
              </w:rPr>
              <w:t>т</w:t>
            </w:r>
            <w:r>
              <w:rPr>
                <w:rFonts w:ascii="Arial" w:hAnsi="Arial" w:cs="Arial"/>
                <w:bCs/>
                <w:i/>
              </w:rPr>
              <w:t>ся пр</w:t>
            </w:r>
            <w:r>
              <w:rPr>
                <w:rFonts w:ascii="Arial" w:hAnsi="Arial" w:cs="Arial"/>
                <w:bCs/>
                <w:i/>
              </w:rPr>
              <w:t>о</w:t>
            </w:r>
            <w:r>
              <w:rPr>
                <w:rFonts w:ascii="Arial" w:hAnsi="Arial" w:cs="Arial"/>
                <w:bCs/>
                <w:i/>
              </w:rPr>
              <w:t>сроче</w:t>
            </w:r>
            <w:r>
              <w:rPr>
                <w:rFonts w:ascii="Arial" w:hAnsi="Arial" w:cs="Arial"/>
                <w:bCs/>
                <w:i/>
              </w:rPr>
              <w:t>н</w:t>
            </w:r>
            <w:r>
              <w:rPr>
                <w:rFonts w:ascii="Arial" w:hAnsi="Arial" w:cs="Arial"/>
                <w:bCs/>
                <w:i/>
              </w:rPr>
              <w:t>ная з</w:t>
            </w:r>
            <w:r>
              <w:rPr>
                <w:rFonts w:ascii="Arial" w:hAnsi="Arial" w:cs="Arial"/>
                <w:bCs/>
                <w:i/>
              </w:rPr>
              <w:t>а</w:t>
            </w:r>
            <w:r>
              <w:rPr>
                <w:rFonts w:ascii="Arial" w:hAnsi="Arial" w:cs="Arial"/>
                <w:bCs/>
                <w:i/>
              </w:rPr>
              <w:t>долже</w:t>
            </w:r>
            <w:r>
              <w:rPr>
                <w:rFonts w:ascii="Arial" w:hAnsi="Arial" w:cs="Arial"/>
                <w:bCs/>
                <w:i/>
              </w:rPr>
              <w:t>н</w:t>
            </w:r>
            <w:r>
              <w:rPr>
                <w:rFonts w:ascii="Arial" w:hAnsi="Arial" w:cs="Arial"/>
                <w:bCs/>
                <w:i/>
              </w:rPr>
              <w:t>ность по зар</w:t>
            </w:r>
            <w:r>
              <w:rPr>
                <w:rFonts w:ascii="Arial" w:hAnsi="Arial" w:cs="Arial"/>
                <w:bCs/>
                <w:i/>
              </w:rPr>
              <w:t>а</w:t>
            </w:r>
            <w:r>
              <w:rPr>
                <w:rFonts w:ascii="Arial" w:hAnsi="Arial" w:cs="Arial"/>
                <w:bCs/>
                <w:i/>
              </w:rPr>
              <w:t>ботной плате, человек</w:t>
            </w:r>
          </w:p>
        </w:tc>
      </w:tr>
      <w:tr w:rsidR="0094079A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несвоевр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отсу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ствия собстве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left" w:pos="8844"/>
                <w:tab w:val="right" w:pos="9072"/>
              </w:tabs>
              <w:spacing w:before="80" w:after="8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spacing w:before="80" w:after="8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94079A" w:rsidRDefault="00305B5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4079A" w:rsidRDefault="0094079A">
      <w:pPr>
        <w:pStyle w:val="af9"/>
        <w:spacing w:before="60"/>
        <w:jc w:val="both"/>
        <w:rPr>
          <w:highlight w:val="yellow"/>
        </w:rPr>
      </w:pPr>
    </w:p>
    <w:p w:rsidR="0094079A" w:rsidRDefault="00305B5A">
      <w:pPr>
        <w:pStyle w:val="af9"/>
        <w:spacing w:before="60"/>
        <w:jc w:val="both"/>
        <w:rPr>
          <w:highlight w:val="yellow"/>
        </w:rPr>
      </w:pPr>
      <w:r>
        <w:rPr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113011430"/>
      <w:r>
        <w:rPr>
          <w:lang w:val="en-US"/>
        </w:rPr>
        <w:lastRenderedPageBreak/>
        <w:t>VIII</w:t>
      </w:r>
      <w:r>
        <w:t>. ЗАНЯТОСТЬ И БЕЗРАБОТИЦА</w:t>
      </w:r>
      <w:bookmarkEnd w:id="44"/>
    </w:p>
    <w:p w:rsidR="0094079A" w:rsidRDefault="0094079A">
      <w:pPr>
        <w:ind w:firstLine="709"/>
        <w:jc w:val="both"/>
        <w:rPr>
          <w:rFonts w:ascii="Arial" w:hAnsi="Arial" w:cs="Arial"/>
          <w:highlight w:val="yellow"/>
        </w:rPr>
      </w:pP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во 2 квартале 2022г. </w:t>
      </w:r>
      <w:r>
        <w:rPr>
          <w:rFonts w:ascii="Arial" w:hAnsi="Arial" w:cs="Arial"/>
        </w:rPr>
        <w:t>составила 85,2 тыс. человек, в их числе 81,3 тыс. человек, или 95,4% рабочей силы, были заняты в экономике и 3,9 тыс. человек (4,6%) не имели занятия, но активно его искали (в соответствии с методологией Международной Организации Труда они классифицируются</w:t>
      </w:r>
      <w:proofErr w:type="gramEnd"/>
      <w:r>
        <w:rPr>
          <w:rFonts w:ascii="Arial" w:hAnsi="Arial" w:cs="Arial"/>
        </w:rPr>
        <w:t xml:space="preserve">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 w:rsidR="0094079A" w:rsidRDefault="00305B5A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94079A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94079A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proofErr w:type="gramStart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proofErr w:type="spellStart"/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94079A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94079A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94079A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</w:tbl>
    <w:p w:rsidR="0094079A" w:rsidRDefault="0094079A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</w:p>
    <w:p w:rsidR="0094079A" w:rsidRDefault="00305B5A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2022г.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60,9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2,8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63,7 тыс. человек.</w:t>
      </w:r>
    </w:p>
    <w:p w:rsidR="0094079A" w:rsidRDefault="00305B5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Июнь 2022г.,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июню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маю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63732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103,8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94079A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60891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94079A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94,8</w:t>
            </w:r>
          </w:p>
        </w:tc>
      </w:tr>
      <w:tr w:rsidR="0094079A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1806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135,6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149,3</w:t>
            </w:r>
          </w:p>
        </w:tc>
      </w:tr>
    </w:tbl>
    <w:p w:rsidR="0094079A" w:rsidRDefault="0094079A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94079A" w:rsidRDefault="00305B5A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0070C0"/>
        </w:rPr>
        <w:br w:type="page"/>
      </w:r>
    </w:p>
    <w:p w:rsidR="0094079A" w:rsidRDefault="00305B5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июля 2022г. в органах службы занятости населения состояли на учете 0,9 тыс. не занятых трудовой деятельностью граждан, из них 0,8 тыс. человек имели 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тус безработного, в том числе 0,4 тыс. человек получали пособие по безраб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4079A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94079A" w:rsidRDefault="00305B5A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июле 2022г. составил 0,9%, (в июле 2021г. – 1,5%).</w:t>
      </w: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113011431"/>
      <w:r>
        <w:rPr>
          <w:lang w:val="en-US"/>
        </w:rPr>
        <w:lastRenderedPageBreak/>
        <w:t>IX</w:t>
      </w:r>
      <w:r>
        <w:t>. ДЕМОГРАФИЯ</w:t>
      </w:r>
      <w:bookmarkEnd w:id="45"/>
    </w:p>
    <w:p w:rsidR="0094079A" w:rsidRDefault="00305B5A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Январь-июнь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590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-19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8,6</w:t>
            </w:r>
          </w:p>
        </w:tc>
      </w:tr>
      <w:tr w:rsidR="0094079A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901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13,1</w:t>
            </w:r>
          </w:p>
        </w:tc>
      </w:tr>
      <w:tr w:rsidR="0094079A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94079A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-4,5</w:t>
            </w:r>
          </w:p>
        </w:tc>
      </w:tr>
      <w:tr w:rsidR="0094079A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079A" w:rsidRDefault="00305B5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6,4</w:t>
            </w:r>
          </w:p>
        </w:tc>
      </w:tr>
      <w:tr w:rsidR="0094079A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4079A" w:rsidRDefault="00305B5A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-84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Январь-июнь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январь-июнь 2021г.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-86,7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-59,1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94079A" w:rsidRDefault="00305B5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</w:tr>
    </w:tbl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305B5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94079A" w:rsidRDefault="00305B5A"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3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Январь-июль 2022 года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Ответственные</w:t>
      </w:r>
      <w:proofErr w:type="gramEnd"/>
      <w:r>
        <w:rPr>
          <w:rFonts w:ascii="Arial" w:hAnsi="Arial" w:cs="Arial"/>
        </w:rPr>
        <w:t xml:space="preserve">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В.А. Медведева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К.В. Андреева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690-863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К.В. Андреева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01</w:t>
      </w:r>
      <w:r>
        <w:rPr>
          <w:rFonts w:cs="Arial"/>
        </w:rPr>
        <w:t>.</w:t>
      </w:r>
      <w:r>
        <w:rPr>
          <w:rFonts w:cs="Arial"/>
          <w:lang w:val="ru-RU"/>
        </w:rPr>
        <w:t>09</w:t>
      </w:r>
      <w:r>
        <w:rPr>
          <w:rFonts w:cs="Arial"/>
        </w:rPr>
        <w:t>.20</w:t>
      </w:r>
      <w:r>
        <w:rPr>
          <w:rFonts w:cs="Arial"/>
          <w:lang w:val="ru-RU"/>
        </w:rPr>
        <w:t>22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0D" w:rsidRDefault="00EA2D0D">
      <w:r>
        <w:separator/>
      </w:r>
    </w:p>
  </w:endnote>
  <w:endnote w:type="continuationSeparator" w:id="0">
    <w:p w:rsidR="00EA2D0D" w:rsidRDefault="00EA2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0D" w:rsidRDefault="00EA2D0D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A2D0D" w:rsidRDefault="00EA2D0D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0D" w:rsidRDefault="00EA2D0D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F26D77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EA2D0D" w:rsidRDefault="00EA2D0D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0D" w:rsidRDefault="00EA2D0D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F26D77">
      <w:rPr>
        <w:rStyle w:val="af5"/>
        <w:rFonts w:ascii="Arial" w:hAnsi="Arial" w:cs="Arial"/>
        <w:noProof/>
        <w:sz w:val="24"/>
        <w:szCs w:val="24"/>
      </w:rPr>
      <w:t>24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EA2D0D" w:rsidRDefault="00EA2D0D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0D" w:rsidRDefault="00EA2D0D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0D" w:rsidRDefault="00EA2D0D">
      <w:r>
        <w:separator/>
      </w:r>
    </w:p>
  </w:footnote>
  <w:footnote w:type="continuationSeparator" w:id="0">
    <w:p w:rsidR="00EA2D0D" w:rsidRDefault="00EA2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389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305B5A"/>
    <w:rsid w:val="0042020F"/>
    <w:rsid w:val="0054498D"/>
    <w:rsid w:val="0094079A"/>
    <w:rsid w:val="00CC5304"/>
    <w:rsid w:val="00EA2D0D"/>
    <w:rsid w:val="00F2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E9257-C1D4-437B-8239-27D6B94B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49</Pages>
  <Words>7444</Words>
  <Characters>56859</Characters>
  <Application>Microsoft Office Word</Application>
  <DocSecurity>0</DocSecurity>
  <Lines>473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64175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Дмитриенко Татьяна Васильевна</cp:lastModifiedBy>
  <cp:revision>81</cp:revision>
  <cp:lastPrinted>2022-09-02T03:47:00Z</cp:lastPrinted>
  <dcterms:created xsi:type="dcterms:W3CDTF">2022-08-15T04:02:00Z</dcterms:created>
  <dcterms:modified xsi:type="dcterms:W3CDTF">2022-09-04T23:39:00Z</dcterms:modified>
</cp:coreProperties>
</file>